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575766E6" w:rsidR="00E07AF8" w:rsidRPr="00C501F2"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A84B5C" w:rsidRPr="006B21ED">
        <w:rPr>
          <w:rFonts w:eastAsiaTheme="minorEastAsia" w:cs="Arial"/>
          <w:bCs/>
          <w:noProof w:val="0"/>
          <w:sz w:val="22"/>
          <w:szCs w:val="22"/>
          <w:lang w:eastAsia="zh-CN"/>
        </w:rPr>
        <w:t>10</w:t>
      </w:r>
      <w:r w:rsidR="00980897">
        <w:rPr>
          <w:rFonts w:eastAsiaTheme="minorEastAsia" w:cs="Arial"/>
          <w:bCs/>
          <w:noProof w:val="0"/>
          <w:sz w:val="22"/>
          <w:szCs w:val="22"/>
          <w:lang w:eastAsia="zh-CN"/>
        </w:rPr>
        <w:t>8</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820BB0" w:rsidRPr="00820BB0">
        <w:rPr>
          <w:rFonts w:eastAsiaTheme="minorEastAsia" w:cs="Arial"/>
          <w:bCs/>
          <w:noProof w:val="0"/>
          <w:sz w:val="22"/>
          <w:szCs w:val="22"/>
          <w:lang w:eastAsia="zh-CN"/>
        </w:rPr>
        <w:t>2313051</w:t>
      </w:r>
    </w:p>
    <w:p w14:paraId="36829701" w14:textId="771719D8" w:rsidR="00E07AF8" w:rsidRPr="006B21ED" w:rsidRDefault="00980897" w:rsidP="00E07AF8">
      <w:pPr>
        <w:pStyle w:val="Header"/>
        <w:tabs>
          <w:tab w:val="right" w:pos="9639"/>
          <w:tab w:val="right" w:pos="13323"/>
        </w:tabs>
        <w:jc w:val="both"/>
        <w:rPr>
          <w:rFonts w:eastAsiaTheme="minorEastAsia" w:cs="Arial"/>
          <w:bCs/>
          <w:noProof w:val="0"/>
          <w:sz w:val="22"/>
          <w:szCs w:val="22"/>
          <w:lang w:eastAsia="zh-CN"/>
        </w:rPr>
      </w:pPr>
      <w:r w:rsidRPr="00980897">
        <w:rPr>
          <w:rFonts w:eastAsiaTheme="minorEastAsia" w:cs="Arial"/>
          <w:bCs/>
          <w:noProof w:val="0"/>
          <w:sz w:val="22"/>
          <w:szCs w:val="22"/>
          <w:lang w:val="en-GB" w:eastAsia="zh-CN"/>
        </w:rPr>
        <w:t>Toulouse, France, August 21</w:t>
      </w:r>
      <w:r w:rsidRPr="00980897">
        <w:rPr>
          <w:rFonts w:eastAsiaTheme="minorEastAsia" w:cs="Arial"/>
          <w:bCs/>
          <w:noProof w:val="0"/>
          <w:sz w:val="22"/>
          <w:szCs w:val="22"/>
          <w:vertAlign w:val="superscript"/>
          <w:lang w:val="en-GB" w:eastAsia="zh-CN"/>
        </w:rPr>
        <w:t>st</w:t>
      </w:r>
      <w:r w:rsidRPr="00980897">
        <w:rPr>
          <w:rFonts w:eastAsiaTheme="minorEastAsia" w:cs="Arial"/>
          <w:bCs/>
          <w:noProof w:val="0"/>
          <w:sz w:val="22"/>
          <w:szCs w:val="22"/>
          <w:lang w:val="en-GB" w:eastAsia="zh-CN"/>
        </w:rPr>
        <w:t xml:space="preserve"> – 25</w:t>
      </w:r>
      <w:r w:rsidRPr="00980897">
        <w:rPr>
          <w:rFonts w:eastAsiaTheme="minorEastAsia" w:cs="Arial"/>
          <w:bCs/>
          <w:noProof w:val="0"/>
          <w:sz w:val="22"/>
          <w:szCs w:val="22"/>
          <w:vertAlign w:val="superscript"/>
          <w:lang w:val="en-GB" w:eastAsia="zh-CN"/>
        </w:rPr>
        <w:t>th</w:t>
      </w:r>
      <w:r w:rsidRPr="00980897">
        <w:rPr>
          <w:rFonts w:eastAsiaTheme="minorEastAsia" w:cs="Arial"/>
          <w:bCs/>
          <w:noProof w:val="0"/>
          <w:sz w:val="22"/>
          <w:szCs w:val="22"/>
          <w:lang w:val="en-GB" w:eastAsia="zh-CN"/>
        </w:rPr>
        <w:t>,</w:t>
      </w:r>
      <w:r w:rsidR="00A84B5C" w:rsidRPr="001C6FE9">
        <w:rPr>
          <w:rFonts w:eastAsiaTheme="minorEastAsia" w:cs="Arial"/>
          <w:bCs/>
          <w:noProof w:val="0"/>
          <w:color w:val="000000" w:themeColor="text1"/>
          <w:sz w:val="22"/>
          <w:szCs w:val="22"/>
          <w:lang w:eastAsia="zh-CN"/>
        </w:rPr>
        <w:t xml:space="preserve"> </w:t>
      </w:r>
      <w:r w:rsidR="00A84B5C" w:rsidRPr="006B21ED">
        <w:rPr>
          <w:rFonts w:eastAsiaTheme="minorEastAsia" w:cs="Arial"/>
          <w:bCs/>
          <w:noProof w:val="0"/>
          <w:sz w:val="22"/>
          <w:szCs w:val="22"/>
          <w:lang w:eastAsia="zh-CN"/>
        </w:rPr>
        <w:t>202</w:t>
      </w:r>
      <w:r w:rsidR="00A84B5C">
        <w:rPr>
          <w:rFonts w:eastAsiaTheme="minorEastAsia" w:cs="Arial"/>
          <w:bCs/>
          <w:noProof w:val="0"/>
          <w:sz w:val="22"/>
          <w:szCs w:val="22"/>
          <w:lang w:eastAsia="zh-CN"/>
        </w:rPr>
        <w:t>3</w:t>
      </w:r>
    </w:p>
    <w:p w14:paraId="4AE7BF54" w14:textId="445B837C"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1F1432">
        <w:rPr>
          <w:rFonts w:eastAsiaTheme="minorEastAsia" w:cs="Arial"/>
          <w:bCs/>
          <w:noProof w:val="0"/>
          <w:sz w:val="22"/>
          <w:szCs w:val="22"/>
          <w:lang w:eastAsia="zh-CN"/>
        </w:rPr>
        <w:t>8</w:t>
      </w:r>
      <w:r w:rsidR="00934281" w:rsidRPr="00934281">
        <w:rPr>
          <w:rFonts w:eastAsiaTheme="minorEastAsia" w:cs="Arial"/>
          <w:bCs/>
          <w:noProof w:val="0"/>
          <w:sz w:val="22"/>
          <w:szCs w:val="22"/>
          <w:lang w:eastAsia="zh-CN"/>
        </w:rPr>
        <w:t>.</w:t>
      </w:r>
      <w:r w:rsidR="00980897">
        <w:rPr>
          <w:rFonts w:eastAsiaTheme="minorEastAsia" w:cs="Arial"/>
          <w:bCs/>
          <w:noProof w:val="0"/>
          <w:sz w:val="22"/>
          <w:szCs w:val="22"/>
          <w:lang w:eastAsia="zh-CN"/>
        </w:rPr>
        <w:t>9</w:t>
      </w:r>
      <w:r w:rsidR="00934281" w:rsidRPr="00934281">
        <w:rPr>
          <w:rFonts w:eastAsiaTheme="minorEastAsia" w:cs="Arial"/>
          <w:bCs/>
          <w:noProof w:val="0"/>
          <w:sz w:val="22"/>
          <w:szCs w:val="22"/>
          <w:lang w:eastAsia="zh-CN"/>
        </w:rPr>
        <w:t>.3.1</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7568A528"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5E748D">
        <w:rPr>
          <w:rFonts w:eastAsiaTheme="minorEastAsia" w:cs="Arial"/>
          <w:bCs/>
          <w:noProof w:val="0"/>
          <w:sz w:val="22"/>
          <w:szCs w:val="22"/>
          <w:lang w:eastAsia="zh-CN"/>
        </w:rPr>
        <w:t>Discussion on m</w:t>
      </w:r>
      <w:r w:rsidR="005E748D" w:rsidRPr="005E748D">
        <w:rPr>
          <w:rFonts w:eastAsiaTheme="minorEastAsia" w:cs="Arial"/>
          <w:bCs/>
          <w:noProof w:val="0"/>
          <w:sz w:val="22"/>
          <w:szCs w:val="22"/>
          <w:lang w:eastAsia="zh-CN"/>
        </w:rPr>
        <w:t xml:space="preserve">easurement without gaps for UEs reporting </w:t>
      </w:r>
      <w:proofErr w:type="spellStart"/>
      <w:r w:rsidR="005E748D" w:rsidRPr="005E748D">
        <w:rPr>
          <w:rFonts w:eastAsiaTheme="minorEastAsia" w:cs="Arial"/>
          <w:bCs/>
          <w:noProof w:val="0"/>
          <w:sz w:val="22"/>
          <w:szCs w:val="22"/>
          <w:lang w:eastAsia="zh-CN"/>
        </w:rPr>
        <w:t>NeedForGapsInfoNR</w:t>
      </w:r>
      <w:proofErr w:type="spellEnd"/>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4F905A8C" w:rsidR="00A667E7" w:rsidRPr="00FD72DB" w:rsidRDefault="00D559A1" w:rsidP="004459CB">
      <w:pPr>
        <w:jc w:val="both"/>
      </w:pPr>
      <w:r w:rsidRPr="00FD72DB">
        <w:t xml:space="preserve">In Rel-18, further work objective to </w:t>
      </w:r>
      <w:r w:rsidR="00B80EF1" w:rsidRPr="00FD72DB">
        <w:t>complete the requirements for measurement without gaps is</w:t>
      </w:r>
      <w:r w:rsidR="003B60CC" w:rsidRPr="00FD72DB">
        <w:t xml:space="preserve"> given in the work item description (WID)</w:t>
      </w:r>
      <w:r w:rsidR="004D1194" w:rsidRPr="00FD72DB">
        <w:t xml:space="preserve"> </w:t>
      </w:r>
      <w:r w:rsidR="004D1194" w:rsidRPr="00FD72DB">
        <w:fldChar w:fldCharType="begin"/>
      </w:r>
      <w:r w:rsidR="004D1194" w:rsidRPr="00FD72DB">
        <w:instrText xml:space="preserve"> REF _Ref95562833 \r \h </w:instrText>
      </w:r>
      <w:r w:rsidR="00E77004" w:rsidRPr="00FD72DB">
        <w:instrText xml:space="preserve"> \* MERGEFORMAT </w:instrText>
      </w:r>
      <w:r w:rsidR="004D1194" w:rsidRPr="00FD72DB">
        <w:fldChar w:fldCharType="separate"/>
      </w:r>
      <w:r w:rsidR="00D71900">
        <w:t>[1]</w:t>
      </w:r>
      <w:r w:rsidR="004D1194" w:rsidRPr="00FD72DB">
        <w:fldChar w:fldCharType="end"/>
      </w:r>
      <w:r w:rsidR="003B60CC" w:rsidRPr="00FD72DB">
        <w:t xml:space="preserve"> as below:</w:t>
      </w:r>
    </w:p>
    <w:tbl>
      <w:tblPr>
        <w:tblStyle w:val="TableGrid"/>
        <w:tblW w:w="0" w:type="auto"/>
        <w:tblLook w:val="04A0" w:firstRow="1" w:lastRow="0" w:firstColumn="1" w:lastColumn="0" w:noHBand="0" w:noVBand="1"/>
      </w:tblPr>
      <w:tblGrid>
        <w:gridCol w:w="9629"/>
      </w:tblGrid>
      <w:tr w:rsidR="003B60CC" w:rsidRPr="00A857B1" w14:paraId="0E5864B0" w14:textId="77777777" w:rsidTr="003B60CC">
        <w:tc>
          <w:tcPr>
            <w:tcW w:w="9629" w:type="dxa"/>
          </w:tcPr>
          <w:p w14:paraId="27ABC209" w14:textId="77777777" w:rsidR="00B80EF1" w:rsidRPr="00FD72DB" w:rsidRDefault="00B80EF1" w:rsidP="00B80EF1">
            <w:pPr>
              <w:numPr>
                <w:ilvl w:val="0"/>
                <w:numId w:val="36"/>
              </w:numPr>
              <w:overflowPunct w:val="0"/>
              <w:autoSpaceDE w:val="0"/>
              <w:autoSpaceDN w:val="0"/>
              <w:adjustRightInd w:val="0"/>
              <w:spacing w:after="120"/>
              <w:ind w:left="360"/>
              <w:textAlignment w:val="baseline"/>
              <w:rPr>
                <w:rFonts w:eastAsia="Batang"/>
              </w:rPr>
            </w:pPr>
            <w:r w:rsidRPr="00FD72DB">
              <w:rPr>
                <w:rFonts w:eastAsia="Batang"/>
              </w:rPr>
              <w:t>Define RRM requirements for measurement without gaps for the following cases</w:t>
            </w:r>
          </w:p>
          <w:p w14:paraId="033F968F" w14:textId="77777777" w:rsidR="00B80EF1" w:rsidRPr="00FD72DB" w:rsidRDefault="00B80EF1" w:rsidP="00B80EF1">
            <w:pPr>
              <w:numPr>
                <w:ilvl w:val="1"/>
                <w:numId w:val="35"/>
              </w:numPr>
              <w:overflowPunct w:val="0"/>
              <w:autoSpaceDE w:val="0"/>
              <w:autoSpaceDN w:val="0"/>
              <w:adjustRightInd w:val="0"/>
              <w:spacing w:after="120"/>
              <w:ind w:left="720"/>
              <w:textAlignment w:val="baseline"/>
            </w:pPr>
            <w:r w:rsidRPr="00FD72DB">
              <w:t xml:space="preserve">NR SSB-based inter-frequency and intra-frequency measurements without gaps for UEs reporting </w:t>
            </w:r>
            <w:proofErr w:type="spellStart"/>
            <w:r w:rsidRPr="00FD72DB">
              <w:t>NeedForGapsInfoNR</w:t>
            </w:r>
            <w:proofErr w:type="spellEnd"/>
            <w:r w:rsidRPr="00FD72DB">
              <w:t xml:space="preserve"> IE [RAN4]</w:t>
            </w:r>
          </w:p>
          <w:p w14:paraId="397FA3C6" w14:textId="77777777" w:rsidR="00B80EF1" w:rsidRPr="00FD72DB" w:rsidRDefault="00B80EF1" w:rsidP="00B80EF1">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Study whether the additional interruption is allowed when UE reporting ‘</w:t>
            </w:r>
            <w:proofErr w:type="spellStart"/>
            <w:r w:rsidRPr="00FD72DB">
              <w:rPr>
                <w:rFonts w:eastAsia="Batang"/>
                <w:iCs/>
              </w:rPr>
              <w:t>NeedForGapsInfoNR</w:t>
            </w:r>
            <w:proofErr w:type="spellEnd"/>
            <w:r w:rsidRPr="00FD72DB">
              <w:rPr>
                <w:rFonts w:eastAsia="Batang"/>
                <w:iCs/>
              </w:rPr>
              <w:t>'. Further define the interruption length, occasion and ratio, if the interruption is allowed</w:t>
            </w:r>
          </w:p>
          <w:p w14:paraId="19633797" w14:textId="6060728F" w:rsidR="003B60CC" w:rsidRPr="00FD72DB" w:rsidRDefault="00B80EF1" w:rsidP="00611A4A">
            <w:pPr>
              <w:pStyle w:val="ListParagraph"/>
              <w:numPr>
                <w:ilvl w:val="2"/>
                <w:numId w:val="36"/>
              </w:numPr>
              <w:overflowPunct w:val="0"/>
              <w:autoSpaceDE w:val="0"/>
              <w:autoSpaceDN w:val="0"/>
              <w:adjustRightInd w:val="0"/>
              <w:spacing w:after="120"/>
              <w:ind w:left="1800"/>
              <w:contextualSpacing w:val="0"/>
              <w:jc w:val="both"/>
              <w:textAlignment w:val="baseline"/>
              <w:rPr>
                <w:rFonts w:eastAsia="Batang"/>
                <w:iCs/>
              </w:rPr>
            </w:pPr>
            <w:r w:rsidRPr="00FD72DB">
              <w:rPr>
                <w:rFonts w:eastAsia="Batang"/>
                <w:iCs/>
              </w:rPr>
              <w:t>Define related requirements, such as CSSF, measurement period, scheduling restriction etc.</w:t>
            </w:r>
          </w:p>
        </w:tc>
      </w:tr>
    </w:tbl>
    <w:p w14:paraId="5D324855" w14:textId="2DA3C7D6" w:rsidR="00611A4A" w:rsidRPr="00B10356" w:rsidRDefault="00611A4A" w:rsidP="004459CB">
      <w:pPr>
        <w:jc w:val="both"/>
      </w:pPr>
      <w:r w:rsidRPr="00B10356">
        <w:t>Furthermore, the open issues from the previous meeting (meeting RAN4#10</w:t>
      </w:r>
      <w:r w:rsidR="00EC312E">
        <w:t>7</w:t>
      </w:r>
      <w:r w:rsidRPr="00B10356">
        <w:t xml:space="preserve">) are given below </w:t>
      </w:r>
      <w:r w:rsidRPr="00B10356">
        <w:fldChar w:fldCharType="begin"/>
      </w:r>
      <w:r w:rsidRPr="00B10356">
        <w:instrText xml:space="preserve"> REF _Ref115403002 \r \h </w:instrText>
      </w:r>
      <w:r w:rsidR="0035784A" w:rsidRPr="00B10356">
        <w:instrText xml:space="preserve"> \* MERGEFORMAT </w:instrText>
      </w:r>
      <w:r w:rsidRPr="00B10356">
        <w:fldChar w:fldCharType="separate"/>
      </w:r>
      <w:r w:rsidR="00D71900">
        <w:t>[2]</w:t>
      </w:r>
      <w:r w:rsidRPr="00B10356">
        <w:fldChar w:fldCharType="end"/>
      </w:r>
      <w:r w:rsidRPr="00B10356">
        <w:t>:</w:t>
      </w:r>
    </w:p>
    <w:p w14:paraId="3EEC150F" w14:textId="33F088D5" w:rsidR="003B60CC" w:rsidRDefault="00D92B3E" w:rsidP="004459CB">
      <w:pPr>
        <w:jc w:val="both"/>
      </w:pPr>
      <w:r w:rsidRPr="00B10356">
        <w:t>The</w:t>
      </w:r>
      <w:r w:rsidR="003B60CC" w:rsidRPr="00B10356">
        <w:t xml:space="preserve"> analysis </w:t>
      </w:r>
      <w:r w:rsidRPr="00B10356">
        <w:t xml:space="preserve">and </w:t>
      </w:r>
      <w:r w:rsidR="00611A4A" w:rsidRPr="00B10356">
        <w:t>discussion are given</w:t>
      </w:r>
      <w:r w:rsidRPr="00B10356">
        <w:t xml:space="preserve"> in the next section.</w:t>
      </w:r>
      <w:r>
        <w:t xml:space="preserve"> </w:t>
      </w:r>
    </w:p>
    <w:p w14:paraId="24EC539A" w14:textId="5564F218" w:rsidR="00721FEC" w:rsidRDefault="00721FEC" w:rsidP="008359FF">
      <w:pPr>
        <w:pStyle w:val="Heading1"/>
        <w:numPr>
          <w:ilvl w:val="0"/>
          <w:numId w:val="1"/>
        </w:numPr>
        <w:jc w:val="both"/>
        <w:rPr>
          <w:rFonts w:ascii="Arial" w:hAnsi="Arial" w:cs="Arial"/>
        </w:rPr>
      </w:pPr>
      <w:r>
        <w:rPr>
          <w:rFonts w:ascii="Arial" w:hAnsi="Arial" w:cs="Arial"/>
        </w:rPr>
        <w:t>Discussion</w:t>
      </w:r>
    </w:p>
    <w:p w14:paraId="030D5EF3" w14:textId="77777777" w:rsidR="00BA156F" w:rsidRDefault="00BA156F" w:rsidP="00BA156F">
      <w:r>
        <w:t>From the previous RAN4 meetings, RAN4 agreed to define the following cases to simplify the discussion in RAN4:</w:t>
      </w:r>
    </w:p>
    <w:tbl>
      <w:tblPr>
        <w:tblStyle w:val="TableGrid"/>
        <w:tblW w:w="0" w:type="auto"/>
        <w:tblLook w:val="04A0" w:firstRow="1" w:lastRow="0" w:firstColumn="1" w:lastColumn="0" w:noHBand="0" w:noVBand="1"/>
      </w:tblPr>
      <w:tblGrid>
        <w:gridCol w:w="9629"/>
      </w:tblGrid>
      <w:tr w:rsidR="00BA156F" w14:paraId="7BFCBE84" w14:textId="77777777" w:rsidTr="0049242E">
        <w:tc>
          <w:tcPr>
            <w:tcW w:w="9629" w:type="dxa"/>
          </w:tcPr>
          <w:p w14:paraId="33005570" w14:textId="77777777" w:rsidR="00BA156F" w:rsidRPr="00BA156F" w:rsidRDefault="00BA156F" w:rsidP="0049242E">
            <w:pPr>
              <w:rPr>
                <w:i/>
                <w:iCs/>
                <w:lang w:val="sv-SE"/>
              </w:rPr>
            </w:pPr>
            <w:r w:rsidRPr="00BA156F">
              <w:rPr>
                <w:i/>
                <w:iCs/>
                <w:lang w:val="sv-SE"/>
              </w:rPr>
              <w:t>it is better to differentiate the measurement without gap into the two scenarios below when considering the measurement reportint delay requirements as for the interruption requirements:</w:t>
            </w:r>
          </w:p>
          <w:p w14:paraId="2EDA7645" w14:textId="77777777" w:rsidR="00BA156F" w:rsidRPr="00BA156F" w:rsidRDefault="00BA156F" w:rsidP="00BA156F">
            <w:pPr>
              <w:numPr>
                <w:ilvl w:val="0"/>
                <w:numId w:val="39"/>
              </w:numPr>
              <w:rPr>
                <w:i/>
                <w:iCs/>
                <w:lang w:val="sv-SE"/>
              </w:rPr>
            </w:pPr>
            <w:r w:rsidRPr="00BA156F">
              <w:rPr>
                <w:b/>
                <w:bCs/>
                <w:i/>
                <w:iCs/>
                <w:lang w:val="sv-SE"/>
              </w:rPr>
              <w:t>Case 1:</w:t>
            </w:r>
            <w:r w:rsidRPr="00BA156F">
              <w:rPr>
                <w:i/>
                <w:iCs/>
                <w:lang w:val="sv-SE"/>
              </w:rPr>
              <w:t xml:space="preserve"> without gap and no interruption (e.g. ’[TBD1]’ indicated in [TBD new signaling]</w:t>
            </w:r>
            <w:r w:rsidRPr="00BA156F">
              <w:rPr>
                <w:b/>
                <w:i/>
                <w:iCs/>
              </w:rPr>
              <w:t>)</w:t>
            </w:r>
          </w:p>
          <w:p w14:paraId="0DF7F19D" w14:textId="77777777" w:rsidR="00BA156F" w:rsidRPr="00BA156F" w:rsidRDefault="00BA156F" w:rsidP="00BA156F">
            <w:pPr>
              <w:numPr>
                <w:ilvl w:val="0"/>
                <w:numId w:val="39"/>
              </w:numPr>
              <w:rPr>
                <w:i/>
                <w:iCs/>
                <w:lang w:val="sv-SE"/>
              </w:rPr>
            </w:pPr>
            <w:r w:rsidRPr="00BA156F">
              <w:rPr>
                <w:b/>
                <w:i/>
                <w:iCs/>
              </w:rPr>
              <w:t xml:space="preserve">Case 2: </w:t>
            </w:r>
            <w:r w:rsidRPr="00BA156F">
              <w:rPr>
                <w:i/>
                <w:iCs/>
                <w:lang w:val="sv-SE"/>
              </w:rPr>
              <w:t>without gap but interruption allowed (e.g. ’[TBD2]’ indicated in [TBD new signaling]</w:t>
            </w:r>
            <w:r w:rsidRPr="00BA156F">
              <w:rPr>
                <w:b/>
                <w:i/>
                <w:iCs/>
              </w:rPr>
              <w:t>)</w:t>
            </w:r>
          </w:p>
        </w:tc>
      </w:tr>
    </w:tbl>
    <w:p w14:paraId="1CA863E7" w14:textId="50041F9C" w:rsidR="00BA156F" w:rsidRPr="00BA156F" w:rsidRDefault="00BA156F" w:rsidP="00BA156F">
      <w:r>
        <w:t xml:space="preserve">Further discussion on the details </w:t>
      </w:r>
      <w:r w:rsidR="00C53AD8">
        <w:t>is</w:t>
      </w:r>
      <w:r>
        <w:t xml:space="preserve"> provided in the following subsections. </w:t>
      </w:r>
    </w:p>
    <w:p w14:paraId="10E633DA" w14:textId="5E8E7707" w:rsidR="00721FEC" w:rsidRDefault="00721FEC" w:rsidP="00B3775A">
      <w:pPr>
        <w:pStyle w:val="Heading2"/>
      </w:pPr>
      <w:r>
        <w:t>Discussion on interruption</w:t>
      </w:r>
    </w:p>
    <w:p w14:paraId="1A793491" w14:textId="77777777" w:rsidR="008559B9" w:rsidRPr="008559B9" w:rsidRDefault="008559B9" w:rsidP="008559B9"/>
    <w:tbl>
      <w:tblPr>
        <w:tblStyle w:val="TableGrid"/>
        <w:tblW w:w="0" w:type="auto"/>
        <w:tblLook w:val="04A0" w:firstRow="1" w:lastRow="0" w:firstColumn="1" w:lastColumn="0" w:noHBand="0" w:noVBand="1"/>
      </w:tblPr>
      <w:tblGrid>
        <w:gridCol w:w="9629"/>
      </w:tblGrid>
      <w:tr w:rsidR="00C53AD8" w:rsidRPr="00D670A9" w14:paraId="35CF8389" w14:textId="77777777" w:rsidTr="00C53AD8">
        <w:tc>
          <w:tcPr>
            <w:tcW w:w="9629" w:type="dxa"/>
          </w:tcPr>
          <w:p w14:paraId="0D36E646" w14:textId="77777777" w:rsidR="00D670A9" w:rsidRPr="00B40E08" w:rsidRDefault="00D670A9" w:rsidP="00D670A9">
            <w:pPr>
              <w:pStyle w:val="Heading2"/>
              <w:numPr>
                <w:ilvl w:val="0"/>
                <w:numId w:val="0"/>
              </w:numPr>
              <w:ind w:left="576" w:hanging="576"/>
              <w:rPr>
                <w:rFonts w:asciiTheme="minorHAnsi" w:hAnsiTheme="minorHAnsi" w:cstheme="minorHAnsi"/>
                <w:b/>
                <w:bCs/>
                <w:sz w:val="20"/>
              </w:rPr>
            </w:pPr>
            <w:r w:rsidRPr="00B40E08">
              <w:rPr>
                <w:rFonts w:asciiTheme="minorHAnsi" w:hAnsiTheme="minorHAnsi" w:cstheme="minorHAnsi"/>
                <w:sz w:val="20"/>
              </w:rPr>
              <w:lastRenderedPageBreak/>
              <w:t>Sub-topic 1-1: Interruption</w:t>
            </w:r>
          </w:p>
          <w:p w14:paraId="049767EC" w14:textId="77777777" w:rsidR="00B40E08" w:rsidRPr="00B40E08" w:rsidRDefault="00B40E08" w:rsidP="00B40E08">
            <w:pPr>
              <w:rPr>
                <w:rFonts w:cstheme="minorHAnsi"/>
                <w:b/>
                <w:sz w:val="20"/>
                <w:szCs w:val="20"/>
                <w:u w:val="single"/>
                <w:lang w:eastAsia="ko-KR"/>
              </w:rPr>
            </w:pPr>
            <w:r w:rsidRPr="00B40E08">
              <w:rPr>
                <w:rFonts w:cstheme="minorHAnsi"/>
                <w:b/>
                <w:sz w:val="20"/>
                <w:szCs w:val="20"/>
                <w:u w:val="single"/>
                <w:lang w:eastAsia="ko-KR"/>
              </w:rPr>
              <w:t>Issue 1-1-1: Framework of the interruption requirements</w:t>
            </w:r>
          </w:p>
          <w:p w14:paraId="3F7A7431" w14:textId="77777777" w:rsidR="00B40E08" w:rsidRPr="00B40E08" w:rsidRDefault="00B40E08" w:rsidP="00B40E08">
            <w:pPr>
              <w:pStyle w:val="ListParagraph"/>
              <w:numPr>
                <w:ilvl w:val="0"/>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Agreements:</w:t>
            </w:r>
          </w:p>
          <w:p w14:paraId="57C86320" w14:textId="77777777" w:rsidR="00B40E08" w:rsidRPr="00B40E08" w:rsidRDefault="00B40E08" w:rsidP="00B40E08">
            <w:pPr>
              <w:pStyle w:val="ListParagraph"/>
              <w:numPr>
                <w:ilvl w:val="1"/>
                <w:numId w:val="33"/>
              </w:numPr>
              <w:spacing w:after="120" w:line="240" w:lineRule="auto"/>
              <w:contextualSpacing w:val="0"/>
              <w:rPr>
                <w:rFonts w:eastAsia="SimSun" w:cstheme="minorHAnsi"/>
                <w:sz w:val="20"/>
                <w:szCs w:val="20"/>
              </w:rPr>
            </w:pPr>
            <w:r w:rsidRPr="00B40E08">
              <w:rPr>
                <w:rFonts w:eastAsia="SimSun" w:cstheme="minorHAnsi"/>
                <w:sz w:val="20"/>
                <w:szCs w:val="20"/>
              </w:rPr>
              <w:t>Do not define any restriction on interruption location</w:t>
            </w:r>
          </w:p>
          <w:p w14:paraId="3D8FAEF9" w14:textId="77777777" w:rsidR="00B40E08" w:rsidRPr="00B40E08" w:rsidRDefault="00B40E08" w:rsidP="00B40E08">
            <w:pPr>
              <w:rPr>
                <w:rFonts w:cstheme="minorHAnsi"/>
                <w:b/>
                <w:bCs/>
                <w:sz w:val="20"/>
                <w:szCs w:val="20"/>
                <w:u w:val="single"/>
              </w:rPr>
            </w:pPr>
            <w:r w:rsidRPr="00B40E08">
              <w:rPr>
                <w:rFonts w:cstheme="minorHAnsi"/>
                <w:b/>
                <w:bCs/>
                <w:sz w:val="20"/>
                <w:szCs w:val="20"/>
                <w:u w:val="single"/>
              </w:rPr>
              <w:t xml:space="preserve">Issue 1-1-2: </w:t>
            </w:r>
            <w:r w:rsidRPr="00B40E08">
              <w:rPr>
                <w:rFonts w:cstheme="minorHAnsi"/>
                <w:b/>
                <w:bCs/>
                <w:sz w:val="20"/>
                <w:szCs w:val="20"/>
                <w:u w:val="single"/>
                <w:lang w:val="en-US"/>
              </w:rPr>
              <w:t>Requirements on the interruption length, if allowed</w:t>
            </w:r>
          </w:p>
          <w:p w14:paraId="4C3852F5" w14:textId="77777777" w:rsidR="00B40E08" w:rsidRPr="00B40E08" w:rsidRDefault="00B40E08" w:rsidP="00B40E08">
            <w:pPr>
              <w:pStyle w:val="ListParagraph"/>
              <w:numPr>
                <w:ilvl w:val="0"/>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Way forward</w:t>
            </w:r>
          </w:p>
          <w:p w14:paraId="27D36C4E"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Option 1: As a starting point, the interruption length can be same as VIL defined for </w:t>
            </w:r>
            <w:proofErr w:type="spellStart"/>
            <w:proofErr w:type="gramStart"/>
            <w:r w:rsidRPr="00B40E08">
              <w:rPr>
                <w:rFonts w:eastAsia="SimSun" w:cstheme="minorHAnsi"/>
                <w:sz w:val="20"/>
                <w:szCs w:val="20"/>
              </w:rPr>
              <w:t>NCSG,e</w:t>
            </w:r>
            <w:proofErr w:type="gramEnd"/>
            <w:r w:rsidRPr="00B40E08">
              <w:rPr>
                <w:rFonts w:eastAsia="SimSun" w:cstheme="minorHAnsi"/>
                <w:sz w:val="20"/>
                <w:szCs w:val="20"/>
              </w:rPr>
              <w:t>.g</w:t>
            </w:r>
            <w:proofErr w:type="spellEnd"/>
            <w:r w:rsidRPr="00B40E08">
              <w:rPr>
                <w:rFonts w:eastAsia="SimSun" w:cstheme="minorHAnsi"/>
                <w:sz w:val="20"/>
                <w:szCs w:val="20"/>
              </w:rPr>
              <w:t>,</w:t>
            </w:r>
          </w:p>
          <w:p w14:paraId="74EEA401"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When UE reporting “[no-</w:t>
            </w:r>
            <w:proofErr w:type="spellStart"/>
            <w:proofErr w:type="gramStart"/>
            <w:r w:rsidRPr="00B40E08">
              <w:rPr>
                <w:rFonts w:eastAsia="SimSun" w:cstheme="minorHAnsi"/>
                <w:sz w:val="20"/>
                <w:szCs w:val="20"/>
              </w:rPr>
              <w:t>gap,TBD</w:t>
            </w:r>
            <w:proofErr w:type="spellEnd"/>
            <w:proofErr w:type="gramEnd"/>
            <w:r w:rsidRPr="00B40E08">
              <w:rPr>
                <w:rFonts w:eastAsia="SimSun" w:cstheme="minorHAnsi"/>
                <w:sz w:val="20"/>
                <w:szCs w:val="20"/>
              </w:rPr>
              <w:t>]” in [</w:t>
            </w:r>
            <w:proofErr w:type="spellStart"/>
            <w:r w:rsidRPr="00B40E08">
              <w:rPr>
                <w:rFonts w:eastAsia="SimSun" w:cstheme="minorHAnsi"/>
                <w:sz w:val="20"/>
                <w:szCs w:val="20"/>
              </w:rPr>
              <w:t>NeedForGapInfoNR</w:t>
            </w:r>
            <w:proofErr w:type="spellEnd"/>
            <w:r w:rsidRPr="00B40E08">
              <w:rPr>
                <w:rFonts w:eastAsia="SimSun" w:cstheme="minorHAnsi"/>
                <w:sz w:val="20"/>
                <w:szCs w:val="20"/>
              </w:rPr>
              <w:t>, TBD]  the interruption length can be VIL=1ms in FR1 and VIL=0.75ms in FR2.</w:t>
            </w:r>
          </w:p>
          <w:p w14:paraId="0216B8FF"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When UE reporting “[</w:t>
            </w:r>
            <w:proofErr w:type="spellStart"/>
            <w:proofErr w:type="gramStart"/>
            <w:r w:rsidRPr="00B40E08">
              <w:rPr>
                <w:rFonts w:eastAsia="SimSun" w:cstheme="minorHAnsi"/>
                <w:sz w:val="20"/>
                <w:szCs w:val="20"/>
              </w:rPr>
              <w:t>others,TBD</w:t>
            </w:r>
            <w:proofErr w:type="spellEnd"/>
            <w:proofErr w:type="gramEnd"/>
            <w:r w:rsidRPr="00B40E08">
              <w:rPr>
                <w:rFonts w:eastAsia="SimSun" w:cstheme="minorHAnsi"/>
                <w:sz w:val="20"/>
                <w:szCs w:val="20"/>
              </w:rPr>
              <w:t>]” in [</w:t>
            </w:r>
            <w:proofErr w:type="spellStart"/>
            <w:r w:rsidRPr="00B40E08">
              <w:rPr>
                <w:rFonts w:eastAsia="SimSun" w:cstheme="minorHAnsi"/>
                <w:sz w:val="20"/>
                <w:szCs w:val="20"/>
              </w:rPr>
              <w:t>NeedForGapInfoNR</w:t>
            </w:r>
            <w:proofErr w:type="spellEnd"/>
            <w:r w:rsidRPr="00B40E08">
              <w:rPr>
                <w:rFonts w:eastAsia="SimSun" w:cstheme="minorHAnsi"/>
                <w:sz w:val="20"/>
                <w:szCs w:val="20"/>
              </w:rPr>
              <w:t xml:space="preserve">, TBD] no interruption allowed </w:t>
            </w:r>
          </w:p>
          <w:p w14:paraId="3CC3C137"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Option 2: As a starting point, </w:t>
            </w:r>
          </w:p>
          <w:p w14:paraId="3CD825C3"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when UE reporting “no-gap [TBD]” in [</w:t>
            </w:r>
            <w:proofErr w:type="spellStart"/>
            <w:r w:rsidRPr="00B40E08">
              <w:rPr>
                <w:rFonts w:eastAsia="SimSun" w:cstheme="minorHAnsi"/>
                <w:sz w:val="20"/>
                <w:szCs w:val="20"/>
              </w:rPr>
              <w:t>NeedForGapInfoNR</w:t>
            </w:r>
            <w:proofErr w:type="spellEnd"/>
            <w:r w:rsidRPr="00B40E08">
              <w:rPr>
                <w:rFonts w:eastAsia="SimSun" w:cstheme="minorHAnsi"/>
                <w:sz w:val="20"/>
                <w:szCs w:val="20"/>
              </w:rPr>
              <w:t>, TBD], the interruption length can be specified based on the same RTT assumption as for NCSG (0.5ms in FR1 and 0.25ms in FR2) interruption occasion.</w:t>
            </w:r>
          </w:p>
          <w:p w14:paraId="4B2D7EF5"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Otherwise, no interruption is allowed</w:t>
            </w:r>
          </w:p>
          <w:p w14:paraId="2B6C6408" w14:textId="77777777" w:rsidR="00B40E08" w:rsidRPr="00B40E08" w:rsidRDefault="00B40E08" w:rsidP="00B40E08">
            <w:pPr>
              <w:rPr>
                <w:rFonts w:cstheme="minorHAnsi"/>
                <w:b/>
                <w:bCs/>
                <w:sz w:val="20"/>
                <w:szCs w:val="20"/>
                <w:u w:val="single"/>
              </w:rPr>
            </w:pPr>
            <w:r w:rsidRPr="00B40E08">
              <w:rPr>
                <w:rFonts w:cstheme="minorHAnsi"/>
                <w:b/>
                <w:bCs/>
                <w:sz w:val="20"/>
                <w:szCs w:val="20"/>
                <w:u w:val="single"/>
              </w:rPr>
              <w:t>Issue 1-1-5a: Requirements on the interruption ratio, if allowed - whether ratios are for individual frequency layer or in total</w:t>
            </w:r>
          </w:p>
          <w:p w14:paraId="78465760" w14:textId="77777777" w:rsidR="00B40E08" w:rsidRPr="00B40E08" w:rsidRDefault="00B40E08" w:rsidP="00B40E08">
            <w:pPr>
              <w:pStyle w:val="ListParagraph"/>
              <w:numPr>
                <w:ilvl w:val="0"/>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Previous agreements</w:t>
            </w:r>
          </w:p>
          <w:p w14:paraId="3D93013A" w14:textId="77777777" w:rsidR="00B40E08" w:rsidRPr="00B40E08" w:rsidRDefault="00B40E08" w:rsidP="00B40E08">
            <w:pPr>
              <w:numPr>
                <w:ilvl w:val="1"/>
                <w:numId w:val="33"/>
              </w:numPr>
              <w:overflowPunct w:val="0"/>
              <w:autoSpaceDE w:val="0"/>
              <w:autoSpaceDN w:val="0"/>
              <w:adjustRightInd w:val="0"/>
              <w:spacing w:after="180" w:line="240" w:lineRule="auto"/>
              <w:rPr>
                <w:rFonts w:cstheme="minorHAnsi"/>
                <w:sz w:val="20"/>
                <w:szCs w:val="20"/>
              </w:rPr>
            </w:pPr>
            <w:r w:rsidRPr="00B40E08">
              <w:rPr>
                <w:rFonts w:cstheme="minorHAnsi"/>
                <w:sz w:val="20"/>
                <w:szCs w:val="20"/>
              </w:rPr>
              <w:t xml:space="preserve">Interruption ratio is defined as follows: </w:t>
            </w:r>
          </w:p>
          <w:p w14:paraId="4BA2D195" w14:textId="77777777" w:rsidR="00B40E08" w:rsidRPr="00B40E08" w:rsidRDefault="00B40E08" w:rsidP="00B40E08">
            <w:pPr>
              <w:pStyle w:val="ListParagraph"/>
              <w:numPr>
                <w:ilvl w:val="2"/>
                <w:numId w:val="33"/>
              </w:numPr>
              <w:spacing w:after="120" w:line="240" w:lineRule="auto"/>
              <w:contextualSpacing w:val="0"/>
              <w:rPr>
                <w:rFonts w:cstheme="minorHAnsi"/>
                <w:sz w:val="20"/>
                <w:szCs w:val="20"/>
              </w:rPr>
            </w:pPr>
            <w:r w:rsidRPr="00B40E08">
              <w:rPr>
                <w:rFonts w:cstheme="minorHAnsi"/>
                <w:sz w:val="20"/>
                <w:szCs w:val="20"/>
              </w:rPr>
              <w:t xml:space="preserve">80ms ≤ </w:t>
            </w:r>
            <w:proofErr w:type="spellStart"/>
            <w:r w:rsidRPr="00B40E08">
              <w:rPr>
                <w:rFonts w:cstheme="minorHAnsi"/>
                <w:sz w:val="20"/>
                <w:szCs w:val="20"/>
              </w:rPr>
              <w:t>T</w:t>
            </w:r>
            <w:r w:rsidRPr="00B40E08">
              <w:rPr>
                <w:rFonts w:cstheme="minorHAnsi"/>
                <w:sz w:val="20"/>
                <w:szCs w:val="20"/>
                <w:vertAlign w:val="subscript"/>
              </w:rPr>
              <w:t>cycle</w:t>
            </w:r>
            <w:proofErr w:type="spellEnd"/>
            <w:r w:rsidRPr="00B40E08">
              <w:rPr>
                <w:rFonts w:cstheme="minorHAnsi"/>
                <w:sz w:val="20"/>
                <w:szCs w:val="20"/>
              </w:rPr>
              <w:t xml:space="preserve"> &lt; 160ms: up to [2.50%] probability of interruption</w:t>
            </w:r>
          </w:p>
          <w:p w14:paraId="404F0DDB" w14:textId="77777777" w:rsidR="00B40E08" w:rsidRPr="00B40E08" w:rsidRDefault="00B40E08" w:rsidP="00B40E08">
            <w:pPr>
              <w:pStyle w:val="ListParagraph"/>
              <w:numPr>
                <w:ilvl w:val="2"/>
                <w:numId w:val="33"/>
              </w:numPr>
              <w:spacing w:after="120" w:line="240" w:lineRule="auto"/>
              <w:contextualSpacing w:val="0"/>
              <w:rPr>
                <w:rFonts w:cstheme="minorHAnsi"/>
                <w:sz w:val="20"/>
                <w:szCs w:val="20"/>
              </w:rPr>
            </w:pPr>
            <w:r w:rsidRPr="00B40E08">
              <w:rPr>
                <w:rFonts w:cstheme="minorHAnsi"/>
                <w:sz w:val="20"/>
                <w:szCs w:val="20"/>
              </w:rPr>
              <w:t xml:space="preserve">160ms ≤ </w:t>
            </w:r>
            <w:proofErr w:type="spellStart"/>
            <w:r w:rsidRPr="00B40E08">
              <w:rPr>
                <w:rFonts w:cstheme="minorHAnsi"/>
                <w:sz w:val="20"/>
                <w:szCs w:val="20"/>
              </w:rPr>
              <w:t>T</w:t>
            </w:r>
            <w:r w:rsidRPr="00B40E08">
              <w:rPr>
                <w:rFonts w:cstheme="minorHAnsi"/>
                <w:sz w:val="20"/>
                <w:szCs w:val="20"/>
                <w:vertAlign w:val="subscript"/>
              </w:rPr>
              <w:t>cycle</w:t>
            </w:r>
            <w:proofErr w:type="spellEnd"/>
            <w:r w:rsidRPr="00B40E08">
              <w:rPr>
                <w:rFonts w:cstheme="minorHAnsi"/>
                <w:sz w:val="20"/>
                <w:szCs w:val="20"/>
              </w:rPr>
              <w:t xml:space="preserve"> &lt; 320ms: up to [1.25%] probability of interruption</w:t>
            </w:r>
          </w:p>
          <w:p w14:paraId="33D36466" w14:textId="77777777" w:rsidR="00B40E08" w:rsidRPr="00B40E08" w:rsidRDefault="00B40E08" w:rsidP="00B40E08">
            <w:pPr>
              <w:pStyle w:val="ListParagraph"/>
              <w:numPr>
                <w:ilvl w:val="2"/>
                <w:numId w:val="33"/>
              </w:numPr>
              <w:spacing w:after="120" w:line="240" w:lineRule="auto"/>
              <w:contextualSpacing w:val="0"/>
              <w:rPr>
                <w:rFonts w:cstheme="minorHAnsi"/>
                <w:sz w:val="20"/>
                <w:szCs w:val="20"/>
              </w:rPr>
            </w:pPr>
            <w:r w:rsidRPr="00B40E08">
              <w:rPr>
                <w:rFonts w:cstheme="minorHAnsi"/>
                <w:sz w:val="20"/>
                <w:szCs w:val="20"/>
              </w:rPr>
              <w:t xml:space="preserve">320ms ≤ </w:t>
            </w:r>
            <w:proofErr w:type="spellStart"/>
            <w:r w:rsidRPr="00B40E08">
              <w:rPr>
                <w:rFonts w:cstheme="minorHAnsi"/>
                <w:sz w:val="20"/>
                <w:szCs w:val="20"/>
              </w:rPr>
              <w:t>T</w:t>
            </w:r>
            <w:r w:rsidRPr="00B40E08">
              <w:rPr>
                <w:rFonts w:cstheme="minorHAnsi"/>
                <w:sz w:val="20"/>
                <w:szCs w:val="20"/>
                <w:vertAlign w:val="subscript"/>
              </w:rPr>
              <w:t>cycle</w:t>
            </w:r>
            <w:proofErr w:type="spellEnd"/>
            <w:r w:rsidRPr="00B40E08">
              <w:rPr>
                <w:rFonts w:cstheme="minorHAnsi"/>
                <w:sz w:val="20"/>
                <w:szCs w:val="20"/>
              </w:rPr>
              <w:t>: up to [0.625%] probability of interruption</w:t>
            </w:r>
          </w:p>
          <w:p w14:paraId="4FBF6EBA" w14:textId="77777777" w:rsidR="00B40E08" w:rsidRPr="00B40E08" w:rsidRDefault="00B40E08" w:rsidP="00B40E08">
            <w:pPr>
              <w:pStyle w:val="ListParagraph"/>
              <w:numPr>
                <w:ilvl w:val="2"/>
                <w:numId w:val="33"/>
              </w:numPr>
              <w:spacing w:after="120" w:line="240" w:lineRule="auto"/>
              <w:contextualSpacing w:val="0"/>
              <w:rPr>
                <w:rFonts w:cstheme="minorHAnsi"/>
                <w:sz w:val="20"/>
                <w:szCs w:val="20"/>
              </w:rPr>
            </w:pPr>
            <w:r w:rsidRPr="00B40E08">
              <w:rPr>
                <w:rFonts w:cstheme="minorHAnsi"/>
                <w:sz w:val="20"/>
                <w:szCs w:val="20"/>
              </w:rPr>
              <w:t xml:space="preserve">Do not define requirement for the case </w:t>
            </w:r>
            <w:proofErr w:type="spellStart"/>
            <w:r w:rsidRPr="00B40E08">
              <w:rPr>
                <w:rFonts w:cstheme="minorHAnsi"/>
                <w:sz w:val="20"/>
                <w:szCs w:val="20"/>
              </w:rPr>
              <w:t>T</w:t>
            </w:r>
            <w:r w:rsidRPr="00B40E08">
              <w:rPr>
                <w:rFonts w:cstheme="minorHAnsi"/>
                <w:sz w:val="20"/>
                <w:szCs w:val="20"/>
                <w:vertAlign w:val="subscript"/>
              </w:rPr>
              <w:t>cycle</w:t>
            </w:r>
            <w:proofErr w:type="spellEnd"/>
            <w:r w:rsidRPr="00B40E08">
              <w:rPr>
                <w:rFonts w:cstheme="minorHAnsi"/>
                <w:sz w:val="20"/>
                <w:szCs w:val="20"/>
              </w:rPr>
              <w:t xml:space="preserve"> &lt; 80ms</w:t>
            </w:r>
          </w:p>
          <w:p w14:paraId="7E07AEF5" w14:textId="77777777" w:rsidR="00B40E08" w:rsidRPr="00B40E08" w:rsidRDefault="00B40E08" w:rsidP="00B40E08">
            <w:pPr>
              <w:pStyle w:val="ListParagraph"/>
              <w:numPr>
                <w:ilvl w:val="0"/>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Way forward</w:t>
            </w:r>
          </w:p>
          <w:p w14:paraId="07CFE199"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Option 1: Interruption ratio is defined for a single frequency layer, and total interruption ratio is the sum of interruption ratio of individual frequency layers</w:t>
            </w:r>
          </w:p>
          <w:p w14:paraId="4D0E4FF9"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Option 2: The agreed interruption ratio should only apply to single frequency layer. In case of multiple frequency layers with different measurement cycle, the interruption ratio with the shortest measurement cycle should apply</w:t>
            </w:r>
          </w:p>
          <w:p w14:paraId="391ECF6F"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Option 3: The interruption ratios agreed apply for a single frequency layer. It is expected that the same interruption ratio will apply for all related frequency layers</w:t>
            </w:r>
          </w:p>
          <w:p w14:paraId="6E08B634"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Option 4: Define </w:t>
            </w:r>
            <w:proofErr w:type="spellStart"/>
            <w:r w:rsidRPr="00B40E08">
              <w:rPr>
                <w:rFonts w:eastAsia="SimSun" w:cstheme="minorHAnsi"/>
                <w:sz w:val="20"/>
                <w:szCs w:val="20"/>
              </w:rPr>
              <w:t>Tcycle</w:t>
            </w:r>
            <w:proofErr w:type="spellEnd"/>
            <w:r w:rsidRPr="00B40E08">
              <w:rPr>
                <w:rFonts w:eastAsia="SimSun" w:cstheme="minorHAnsi"/>
                <w:sz w:val="20"/>
                <w:szCs w:val="20"/>
              </w:rPr>
              <w:t xml:space="preserve"> based on sampling interval on all MOs which would cause interruption. With this, the interruption ratio is the total ratio, i.e., it shall apply for all frequency layers.</w:t>
            </w:r>
          </w:p>
          <w:p w14:paraId="5F42E3C5"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Option 5: </w:t>
            </w:r>
            <w:r w:rsidRPr="00B40E08">
              <w:rPr>
                <w:rFonts w:cstheme="minorHAnsi"/>
                <w:sz w:val="20"/>
                <w:szCs w:val="20"/>
                <w:lang w:val="en-US" w:eastAsia="ko-KR"/>
              </w:rPr>
              <w:t xml:space="preserve">No need to define separate interruption ratio for multiple frequency layers or DRX. The previous agreed interruption requirement </w:t>
            </w:r>
            <w:proofErr w:type="gramStart"/>
            <w:r w:rsidRPr="00B40E08">
              <w:rPr>
                <w:rFonts w:cstheme="minorHAnsi"/>
                <w:sz w:val="20"/>
                <w:szCs w:val="20"/>
                <w:lang w:val="en-US" w:eastAsia="ko-KR"/>
              </w:rPr>
              <w:t>are</w:t>
            </w:r>
            <w:proofErr w:type="gramEnd"/>
            <w:r w:rsidRPr="00B40E08">
              <w:rPr>
                <w:rFonts w:cstheme="minorHAnsi"/>
                <w:sz w:val="20"/>
                <w:szCs w:val="20"/>
                <w:lang w:val="en-US" w:eastAsia="ko-KR"/>
              </w:rPr>
              <w:t xml:space="preserve"> applied for both single frequency layer and multiple frequency layers, and both non-DRX and DRX. </w:t>
            </w:r>
          </w:p>
          <w:p w14:paraId="2428F893" w14:textId="77777777" w:rsidR="00B40E08" w:rsidRPr="00B40E08" w:rsidRDefault="00B40E08" w:rsidP="00B40E08">
            <w:pPr>
              <w:rPr>
                <w:rFonts w:cstheme="minorHAnsi"/>
                <w:b/>
                <w:bCs/>
                <w:sz w:val="20"/>
                <w:szCs w:val="20"/>
                <w:u w:val="single"/>
              </w:rPr>
            </w:pPr>
            <w:r w:rsidRPr="00B40E08">
              <w:rPr>
                <w:rFonts w:cstheme="minorHAnsi"/>
                <w:b/>
                <w:bCs/>
                <w:sz w:val="20"/>
                <w:szCs w:val="20"/>
                <w:u w:val="single"/>
              </w:rPr>
              <w:t xml:space="preserve">Issue 1-1-5b: Requirements on the interruption ratio, if allowed - how </w:t>
            </w:r>
            <w:proofErr w:type="spellStart"/>
            <w:r w:rsidRPr="00B40E08">
              <w:rPr>
                <w:rFonts w:cstheme="minorHAnsi"/>
                <w:b/>
                <w:bCs/>
                <w:sz w:val="20"/>
                <w:szCs w:val="20"/>
                <w:u w:val="single"/>
              </w:rPr>
              <w:t>Tcycle</w:t>
            </w:r>
            <w:proofErr w:type="spellEnd"/>
            <w:r w:rsidRPr="00B40E08">
              <w:rPr>
                <w:rFonts w:cstheme="minorHAnsi"/>
                <w:b/>
                <w:bCs/>
                <w:sz w:val="20"/>
                <w:szCs w:val="20"/>
                <w:u w:val="single"/>
              </w:rPr>
              <w:t xml:space="preserve"> is specified</w:t>
            </w:r>
          </w:p>
          <w:p w14:paraId="52D4EA7B" w14:textId="77777777" w:rsidR="00B40E08" w:rsidRPr="00B40E08" w:rsidRDefault="00B40E08" w:rsidP="00B40E08">
            <w:pPr>
              <w:pStyle w:val="ListParagraph"/>
              <w:numPr>
                <w:ilvl w:val="0"/>
                <w:numId w:val="33"/>
              </w:numPr>
              <w:spacing w:after="120" w:line="240" w:lineRule="auto"/>
              <w:contextualSpacing w:val="0"/>
              <w:rPr>
                <w:rFonts w:eastAsia="SimSun" w:cstheme="minorHAnsi"/>
                <w:sz w:val="20"/>
                <w:szCs w:val="20"/>
              </w:rPr>
            </w:pPr>
            <w:r w:rsidRPr="00B40E08">
              <w:rPr>
                <w:rFonts w:eastAsia="SimSun" w:cstheme="minorHAnsi"/>
                <w:sz w:val="20"/>
                <w:szCs w:val="20"/>
              </w:rPr>
              <w:t>Proposals</w:t>
            </w:r>
          </w:p>
          <w:p w14:paraId="4D344AAC"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Option 1: </w:t>
            </w:r>
            <w:proofErr w:type="spellStart"/>
            <w:r w:rsidRPr="00B40E08">
              <w:rPr>
                <w:rFonts w:eastAsia="SimSun" w:cstheme="minorHAnsi"/>
                <w:sz w:val="20"/>
                <w:szCs w:val="20"/>
              </w:rPr>
              <w:t>Tcycle</w:t>
            </w:r>
            <w:proofErr w:type="spellEnd"/>
            <w:r w:rsidRPr="00B40E08">
              <w:rPr>
                <w:rFonts w:eastAsia="SimSun" w:cstheme="minorHAnsi"/>
                <w:sz w:val="20"/>
                <w:szCs w:val="20"/>
              </w:rPr>
              <w:t xml:space="preserve"> is the available measurement interval in the measurement period requirements after considering the resource collision</w:t>
            </w:r>
          </w:p>
          <w:p w14:paraId="6A218817"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Option 1a: </w:t>
            </w:r>
          </w:p>
          <w:p w14:paraId="236ED1DE"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proofErr w:type="spellStart"/>
            <w:r w:rsidRPr="00B40E08">
              <w:rPr>
                <w:rFonts w:eastAsia="SimSun" w:cstheme="minorHAnsi"/>
                <w:sz w:val="20"/>
                <w:szCs w:val="20"/>
              </w:rPr>
              <w:lastRenderedPageBreak/>
              <w:t>Tcycle</w:t>
            </w:r>
            <w:proofErr w:type="spellEnd"/>
            <w:r w:rsidRPr="00B40E08">
              <w:rPr>
                <w:rFonts w:eastAsia="SimSun" w:cstheme="minorHAnsi"/>
                <w:sz w:val="20"/>
                <w:szCs w:val="20"/>
              </w:rPr>
              <w:t xml:space="preserve"> = </w:t>
            </w:r>
            <w:proofErr w:type="gramStart"/>
            <w:r w:rsidRPr="00B40E08">
              <w:rPr>
                <w:rFonts w:eastAsia="SimSun" w:cstheme="minorHAnsi"/>
                <w:sz w:val="20"/>
                <w:szCs w:val="20"/>
              </w:rPr>
              <w:t>Max(</w:t>
            </w:r>
            <w:proofErr w:type="gramEnd"/>
            <w:r w:rsidRPr="00B40E08">
              <w:rPr>
                <w:rFonts w:eastAsia="SimSun" w:cstheme="minorHAnsi"/>
                <w:sz w:val="20"/>
                <w:szCs w:val="20"/>
              </w:rPr>
              <w:t xml:space="preserve">SMTC period, DRX cycle) x CSSF x </w:t>
            </w:r>
            <w:proofErr w:type="spellStart"/>
            <w:r w:rsidRPr="00B40E08">
              <w:rPr>
                <w:rFonts w:eastAsia="SimSun" w:cstheme="minorHAnsi"/>
                <w:sz w:val="20"/>
                <w:szCs w:val="20"/>
              </w:rPr>
              <w:t>Kp</w:t>
            </w:r>
            <w:proofErr w:type="spellEnd"/>
          </w:p>
          <w:p w14:paraId="6D76009F"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Option 1b: </w:t>
            </w:r>
          </w:p>
          <w:p w14:paraId="6302BED5"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When no DRX is used: </w:t>
            </w:r>
            <w:proofErr w:type="spellStart"/>
            <w:r w:rsidRPr="00B40E08">
              <w:rPr>
                <w:rFonts w:eastAsia="SimSun" w:cstheme="minorHAnsi"/>
                <w:sz w:val="20"/>
                <w:szCs w:val="20"/>
              </w:rPr>
              <w:t>Tcycle</w:t>
            </w:r>
            <w:proofErr w:type="spellEnd"/>
            <w:r w:rsidRPr="00B40E08">
              <w:rPr>
                <w:rFonts w:eastAsia="SimSun" w:cstheme="minorHAnsi"/>
                <w:sz w:val="20"/>
                <w:szCs w:val="20"/>
              </w:rPr>
              <w:t xml:space="preserve"> = SMTC x </w:t>
            </w:r>
            <w:proofErr w:type="spellStart"/>
            <w:proofErr w:type="gramStart"/>
            <w:r w:rsidRPr="00B40E08">
              <w:rPr>
                <w:rFonts w:eastAsia="SimSun" w:cstheme="minorHAnsi"/>
                <w:sz w:val="20"/>
                <w:szCs w:val="20"/>
              </w:rPr>
              <w:t>Kp</w:t>
            </w:r>
            <w:proofErr w:type="spellEnd"/>
            <w:r w:rsidRPr="00B40E08">
              <w:rPr>
                <w:rFonts w:eastAsia="SimSun" w:cstheme="minorHAnsi"/>
                <w:sz w:val="20"/>
                <w:szCs w:val="20"/>
              </w:rPr>
              <w:t>;</w:t>
            </w:r>
            <w:proofErr w:type="gramEnd"/>
          </w:p>
          <w:p w14:paraId="7B5FE0F2"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When DRX cycle ≤ 320ms, </w:t>
            </w:r>
            <w:proofErr w:type="spellStart"/>
            <w:r w:rsidRPr="00B40E08">
              <w:rPr>
                <w:rFonts w:eastAsia="SimSun" w:cstheme="minorHAnsi"/>
                <w:sz w:val="20"/>
                <w:szCs w:val="20"/>
              </w:rPr>
              <w:t>Tcycle</w:t>
            </w:r>
            <w:proofErr w:type="spellEnd"/>
            <w:r w:rsidRPr="00B40E08">
              <w:rPr>
                <w:rFonts w:eastAsia="SimSun" w:cstheme="minorHAnsi"/>
                <w:sz w:val="20"/>
                <w:szCs w:val="20"/>
              </w:rPr>
              <w:t xml:space="preserve"> = 1.5 x </w:t>
            </w:r>
            <w:proofErr w:type="gramStart"/>
            <w:r w:rsidRPr="00B40E08">
              <w:rPr>
                <w:rFonts w:eastAsia="SimSun" w:cstheme="minorHAnsi"/>
                <w:sz w:val="20"/>
                <w:szCs w:val="20"/>
              </w:rPr>
              <w:t>max(</w:t>
            </w:r>
            <w:proofErr w:type="gramEnd"/>
            <w:r w:rsidRPr="00B40E08">
              <w:rPr>
                <w:rFonts w:eastAsia="SimSun" w:cstheme="minorHAnsi"/>
                <w:sz w:val="20"/>
                <w:szCs w:val="20"/>
              </w:rPr>
              <w:t xml:space="preserve">SMTC, DRX) x </w:t>
            </w:r>
            <w:proofErr w:type="spellStart"/>
            <w:r w:rsidRPr="00B40E08">
              <w:rPr>
                <w:rFonts w:eastAsia="SimSun" w:cstheme="minorHAnsi"/>
                <w:sz w:val="20"/>
                <w:szCs w:val="20"/>
              </w:rPr>
              <w:t>Kp</w:t>
            </w:r>
            <w:proofErr w:type="spellEnd"/>
            <w:r w:rsidRPr="00B40E08">
              <w:rPr>
                <w:rFonts w:eastAsia="SimSun" w:cstheme="minorHAnsi"/>
                <w:sz w:val="20"/>
                <w:szCs w:val="20"/>
              </w:rPr>
              <w:t>;</w:t>
            </w:r>
          </w:p>
          <w:p w14:paraId="28458F83"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When DRX cycle &gt; 320ms, </w:t>
            </w:r>
            <w:proofErr w:type="spellStart"/>
            <w:r w:rsidRPr="00B40E08">
              <w:rPr>
                <w:rFonts w:eastAsia="SimSun" w:cstheme="minorHAnsi"/>
                <w:sz w:val="20"/>
                <w:szCs w:val="20"/>
              </w:rPr>
              <w:t>Tcycle</w:t>
            </w:r>
            <w:proofErr w:type="spellEnd"/>
            <w:r w:rsidRPr="00B40E08">
              <w:rPr>
                <w:rFonts w:eastAsia="SimSun" w:cstheme="minorHAnsi"/>
                <w:sz w:val="20"/>
                <w:szCs w:val="20"/>
              </w:rPr>
              <w:t xml:space="preserve"> = DRX cycle x </w:t>
            </w:r>
            <w:proofErr w:type="spellStart"/>
            <w:proofErr w:type="gramStart"/>
            <w:r w:rsidRPr="00B40E08">
              <w:rPr>
                <w:rFonts w:eastAsia="SimSun" w:cstheme="minorHAnsi"/>
                <w:sz w:val="20"/>
                <w:szCs w:val="20"/>
              </w:rPr>
              <w:t>Kp</w:t>
            </w:r>
            <w:proofErr w:type="spellEnd"/>
            <w:r w:rsidRPr="00B40E08">
              <w:rPr>
                <w:rFonts w:eastAsia="SimSun" w:cstheme="minorHAnsi"/>
                <w:sz w:val="20"/>
                <w:szCs w:val="20"/>
              </w:rPr>
              <w:t>;</w:t>
            </w:r>
            <w:proofErr w:type="gramEnd"/>
          </w:p>
          <w:p w14:paraId="0F9F6823"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Option 1c: </w:t>
            </w:r>
          </w:p>
          <w:p w14:paraId="716ACE7E"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proofErr w:type="spellStart"/>
            <w:r w:rsidRPr="00B40E08">
              <w:rPr>
                <w:rFonts w:eastAsia="SimSun" w:cstheme="minorHAnsi"/>
                <w:sz w:val="20"/>
                <w:szCs w:val="20"/>
              </w:rPr>
              <w:t>Tcycle</w:t>
            </w:r>
            <w:proofErr w:type="spellEnd"/>
            <w:r w:rsidRPr="00B40E08">
              <w:rPr>
                <w:rFonts w:eastAsia="SimSun" w:cstheme="minorHAnsi"/>
                <w:sz w:val="20"/>
                <w:szCs w:val="20"/>
              </w:rPr>
              <w:t xml:space="preserve"> = measCycleNFG x CSSF, provided that at least an SMTC occasion is available per measCycleNFG per frequency layer</w:t>
            </w:r>
          </w:p>
          <w:p w14:paraId="2980B86D"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Option 1d: </w:t>
            </w:r>
          </w:p>
          <w:p w14:paraId="4A3002CA"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proofErr w:type="spellStart"/>
            <w:r w:rsidRPr="00B40E08">
              <w:rPr>
                <w:rFonts w:cstheme="minorHAnsi"/>
                <w:sz w:val="20"/>
                <w:szCs w:val="20"/>
              </w:rPr>
              <w:t>Tcycle</w:t>
            </w:r>
            <w:proofErr w:type="spellEnd"/>
            <w:r w:rsidRPr="00B40E08">
              <w:rPr>
                <w:rFonts w:cstheme="minorHAnsi"/>
                <w:sz w:val="20"/>
                <w:szCs w:val="20"/>
              </w:rPr>
              <w:t xml:space="preserve"> = </w:t>
            </w:r>
            <w:proofErr w:type="gramStart"/>
            <w:r w:rsidRPr="00B40E08">
              <w:rPr>
                <w:rFonts w:cstheme="minorHAnsi"/>
                <w:sz w:val="20"/>
                <w:szCs w:val="20"/>
              </w:rPr>
              <w:t>max( 80</w:t>
            </w:r>
            <w:proofErr w:type="gramEnd"/>
            <w:r w:rsidRPr="00B40E08">
              <w:rPr>
                <w:rFonts w:cstheme="minorHAnsi"/>
                <w:sz w:val="20"/>
                <w:szCs w:val="20"/>
              </w:rPr>
              <w:t xml:space="preserve">, max(TSMTC, DRX cycle) x CSSF x </w:t>
            </w:r>
            <w:proofErr w:type="spellStart"/>
            <w:r w:rsidRPr="00B40E08">
              <w:rPr>
                <w:rFonts w:cstheme="minorHAnsi"/>
                <w:sz w:val="20"/>
                <w:szCs w:val="20"/>
              </w:rPr>
              <w:t>Kp</w:t>
            </w:r>
            <w:proofErr w:type="spellEnd"/>
            <w:r w:rsidRPr="00B40E08">
              <w:rPr>
                <w:rFonts w:cstheme="minorHAnsi"/>
                <w:sz w:val="20"/>
                <w:szCs w:val="20"/>
              </w:rPr>
              <w:t xml:space="preserve">) for FR1, where </w:t>
            </w:r>
            <w:proofErr w:type="spellStart"/>
            <w:r w:rsidRPr="00B40E08">
              <w:rPr>
                <w:rFonts w:cstheme="minorHAnsi"/>
                <w:sz w:val="20"/>
                <w:szCs w:val="20"/>
              </w:rPr>
              <w:t>Kp</w:t>
            </w:r>
            <w:proofErr w:type="spellEnd"/>
            <w:r w:rsidRPr="00B40E08">
              <w:rPr>
                <w:rFonts w:cstheme="minorHAnsi"/>
                <w:sz w:val="20"/>
                <w:szCs w:val="20"/>
              </w:rPr>
              <w:t xml:space="preserve"> is the scaling factor for an SSB frequency layer to be measured without measurement gaps</w:t>
            </w:r>
          </w:p>
          <w:p w14:paraId="2EE7ED61"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proofErr w:type="spellStart"/>
            <w:r w:rsidRPr="00B40E08">
              <w:rPr>
                <w:rFonts w:cstheme="minorHAnsi"/>
                <w:sz w:val="20"/>
                <w:szCs w:val="20"/>
              </w:rPr>
              <w:t>Tcycle</w:t>
            </w:r>
            <w:proofErr w:type="spellEnd"/>
            <w:r w:rsidRPr="00B40E08">
              <w:rPr>
                <w:rFonts w:cstheme="minorHAnsi"/>
                <w:sz w:val="20"/>
                <w:szCs w:val="20"/>
              </w:rPr>
              <w:t xml:space="preserve"> = </w:t>
            </w:r>
            <w:proofErr w:type="gramStart"/>
            <w:r w:rsidRPr="00B40E08">
              <w:rPr>
                <w:rFonts w:cstheme="minorHAnsi"/>
                <w:sz w:val="20"/>
                <w:szCs w:val="20"/>
              </w:rPr>
              <w:t>max( 80</w:t>
            </w:r>
            <w:proofErr w:type="gramEnd"/>
            <w:r w:rsidRPr="00B40E08">
              <w:rPr>
                <w:rFonts w:cstheme="minorHAnsi"/>
                <w:sz w:val="20"/>
                <w:szCs w:val="20"/>
              </w:rPr>
              <w:t xml:space="preserve">, max(TSMTC, DRX cycle) x CSSF x </w:t>
            </w:r>
            <w:proofErr w:type="spellStart"/>
            <w:r w:rsidRPr="00B40E08">
              <w:rPr>
                <w:rFonts w:cstheme="minorHAnsi"/>
                <w:sz w:val="20"/>
                <w:szCs w:val="20"/>
              </w:rPr>
              <w:t>Kp</w:t>
            </w:r>
            <w:proofErr w:type="spellEnd"/>
            <w:r w:rsidRPr="00B40E08">
              <w:rPr>
                <w:rFonts w:cstheme="minorHAnsi"/>
                <w:sz w:val="20"/>
                <w:szCs w:val="20"/>
              </w:rPr>
              <w:t xml:space="preserve"> x KFR x Klayer1_measurement) for FR2, where </w:t>
            </w:r>
            <w:proofErr w:type="spellStart"/>
            <w:r w:rsidRPr="00B40E08">
              <w:rPr>
                <w:rFonts w:cstheme="minorHAnsi"/>
                <w:sz w:val="20"/>
                <w:szCs w:val="20"/>
              </w:rPr>
              <w:t>Kp</w:t>
            </w:r>
            <w:proofErr w:type="spellEnd"/>
            <w:r w:rsidRPr="00B40E08">
              <w:rPr>
                <w:rFonts w:cstheme="minorHAnsi"/>
                <w:sz w:val="20"/>
                <w:szCs w:val="20"/>
              </w:rPr>
              <w:t xml:space="preserve"> is the scaling factor for an SSB frequency layer to be measured without measurement gaps, and KFR is the scaling factor depending on the frequency range and SSB SCS</w:t>
            </w:r>
          </w:p>
          <w:p w14:paraId="128A6E98"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Option 2a:</w:t>
            </w:r>
          </w:p>
          <w:p w14:paraId="63C17437"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proofErr w:type="spellStart"/>
            <w:r w:rsidRPr="00B40E08">
              <w:rPr>
                <w:rFonts w:eastAsia="SimSun" w:cstheme="minorHAnsi"/>
                <w:sz w:val="20"/>
                <w:szCs w:val="20"/>
              </w:rPr>
              <w:t>Tcycle</w:t>
            </w:r>
            <w:proofErr w:type="spellEnd"/>
            <w:r w:rsidRPr="00B40E08">
              <w:rPr>
                <w:rFonts w:eastAsia="SimSun" w:cstheme="minorHAnsi"/>
                <w:sz w:val="20"/>
                <w:szCs w:val="20"/>
              </w:rPr>
              <w:t xml:space="preserve"> = SMTC x CSSF x </w:t>
            </w:r>
            <w:proofErr w:type="spellStart"/>
            <w:r w:rsidRPr="00B40E08">
              <w:rPr>
                <w:rFonts w:eastAsia="SimSun" w:cstheme="minorHAnsi"/>
                <w:sz w:val="20"/>
                <w:szCs w:val="20"/>
              </w:rPr>
              <w:t>Kp</w:t>
            </w:r>
            <w:proofErr w:type="spellEnd"/>
            <w:r w:rsidRPr="00B40E08">
              <w:rPr>
                <w:rFonts w:eastAsia="SimSun" w:cstheme="minorHAnsi"/>
                <w:sz w:val="20"/>
                <w:szCs w:val="20"/>
              </w:rPr>
              <w:t xml:space="preserve"> x </w:t>
            </w:r>
            <w:proofErr w:type="spellStart"/>
            <w:r w:rsidRPr="00B40E08">
              <w:rPr>
                <w:rFonts w:eastAsia="SimSun" w:cstheme="minorHAnsi"/>
                <w:sz w:val="20"/>
                <w:szCs w:val="20"/>
              </w:rPr>
              <w:t>Kinterruption</w:t>
            </w:r>
            <w:proofErr w:type="spellEnd"/>
            <w:r w:rsidRPr="00B40E08">
              <w:rPr>
                <w:rFonts w:eastAsia="SimSun" w:cstheme="minorHAnsi"/>
                <w:sz w:val="20"/>
                <w:szCs w:val="20"/>
              </w:rPr>
              <w:t>, where is the number of carriers on which the measurement may cause interruption</w:t>
            </w:r>
          </w:p>
          <w:p w14:paraId="0F944843"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Option 3: </w:t>
            </w:r>
          </w:p>
          <w:p w14:paraId="46A4E37E"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proofErr w:type="spellStart"/>
            <w:r w:rsidRPr="00B40E08">
              <w:rPr>
                <w:rFonts w:eastAsia="SimSun" w:cstheme="minorHAnsi"/>
                <w:sz w:val="20"/>
                <w:szCs w:val="20"/>
              </w:rPr>
              <w:t>Tcycle</w:t>
            </w:r>
            <w:proofErr w:type="spellEnd"/>
            <w:r w:rsidRPr="00B40E08">
              <w:rPr>
                <w:rFonts w:eastAsia="SimSun" w:cstheme="minorHAnsi"/>
                <w:sz w:val="20"/>
                <w:szCs w:val="20"/>
              </w:rPr>
              <w:t xml:space="preserve"> = max (80ms, SMTC period, DRX cycle).</w:t>
            </w:r>
          </w:p>
          <w:p w14:paraId="3EB8389B"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cstheme="minorHAnsi"/>
                <w:sz w:val="20"/>
                <w:szCs w:val="20"/>
                <w:lang w:val="en-US" w:eastAsia="ko-KR"/>
              </w:rPr>
              <w:t xml:space="preserve">CSSF and other scaling factor need to be included at measurement requirements </w:t>
            </w:r>
            <w:proofErr w:type="gramStart"/>
            <w:r w:rsidRPr="00B40E08">
              <w:rPr>
                <w:rFonts w:cstheme="minorHAnsi"/>
                <w:sz w:val="20"/>
                <w:szCs w:val="20"/>
                <w:lang w:val="en-US" w:eastAsia="ko-KR"/>
              </w:rPr>
              <w:t>similar to</w:t>
            </w:r>
            <w:proofErr w:type="gramEnd"/>
            <w:r w:rsidRPr="00B40E08">
              <w:rPr>
                <w:rFonts w:cstheme="minorHAnsi"/>
                <w:sz w:val="20"/>
                <w:szCs w:val="20"/>
                <w:lang w:val="en-US" w:eastAsia="ko-KR"/>
              </w:rPr>
              <w:t xml:space="preserve"> existing measurement requirements.  </w:t>
            </w:r>
          </w:p>
          <w:p w14:paraId="3C60785D" w14:textId="77777777" w:rsidR="00B40E08" w:rsidRPr="00B40E08" w:rsidRDefault="00B40E08" w:rsidP="00B40E08">
            <w:pPr>
              <w:pStyle w:val="ListParagraph"/>
              <w:numPr>
                <w:ilvl w:val="0"/>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For information: </w:t>
            </w:r>
          </w:p>
          <w:p w14:paraId="5BF64A65"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Current assumption: non-DRX, no MG configured, FR1 and multiple frequency layers.</w:t>
            </w:r>
          </w:p>
          <w:p w14:paraId="1290F0E4"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FFS the definition of </w:t>
            </w:r>
            <w:proofErr w:type="spellStart"/>
            <w:r w:rsidRPr="00B40E08">
              <w:rPr>
                <w:rFonts w:eastAsia="SimSun" w:cstheme="minorHAnsi"/>
                <w:sz w:val="20"/>
                <w:szCs w:val="20"/>
              </w:rPr>
              <w:t>Tcycle</w:t>
            </w:r>
            <w:proofErr w:type="spellEnd"/>
            <w:r w:rsidRPr="00B40E08">
              <w:rPr>
                <w:rFonts w:eastAsia="SimSun" w:cstheme="minorHAnsi"/>
                <w:sz w:val="20"/>
                <w:szCs w:val="20"/>
              </w:rPr>
              <w:t xml:space="preserve">: max (measCycleNFG, SMTC period) x </w:t>
            </w:r>
            <w:proofErr w:type="spellStart"/>
            <w:r w:rsidRPr="00B40E08">
              <w:rPr>
                <w:rFonts w:eastAsia="SimSun" w:cstheme="minorHAnsi"/>
                <w:sz w:val="20"/>
                <w:szCs w:val="20"/>
              </w:rPr>
              <w:t>Nf</w:t>
            </w:r>
            <w:proofErr w:type="spellEnd"/>
          </w:p>
          <w:p w14:paraId="5D761964"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It is expected that the interruption ratio will not be increased compared to the single frequency layer when configured with all related frequency layers</w:t>
            </w:r>
          </w:p>
          <w:p w14:paraId="16B904DF"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TBD if </w:t>
            </w:r>
            <w:proofErr w:type="spellStart"/>
            <w:r w:rsidRPr="00B40E08">
              <w:rPr>
                <w:rFonts w:eastAsia="SimSun" w:cstheme="minorHAnsi"/>
                <w:sz w:val="20"/>
                <w:szCs w:val="20"/>
              </w:rPr>
              <w:t>Nf</w:t>
            </w:r>
            <w:proofErr w:type="spellEnd"/>
            <w:r w:rsidRPr="00B40E08">
              <w:rPr>
                <w:rFonts w:eastAsia="SimSun" w:cstheme="minorHAnsi"/>
                <w:sz w:val="20"/>
                <w:szCs w:val="20"/>
              </w:rPr>
              <w:t xml:space="preserve"> value is calculated only based on the MOs that require interruption</w:t>
            </w:r>
          </w:p>
          <w:p w14:paraId="52FC95EF"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FFS: measCycleNFG is configured by network (the value is not smaller than 80ms)</w:t>
            </w:r>
          </w:p>
          <w:p w14:paraId="3F10D122" w14:textId="77777777" w:rsidR="00B40E08" w:rsidRPr="00B40E08" w:rsidRDefault="00B40E08" w:rsidP="00B40E08">
            <w:pPr>
              <w:pStyle w:val="ListParagraph"/>
              <w:numPr>
                <w:ilvl w:val="0"/>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Agreements:</w:t>
            </w:r>
          </w:p>
          <w:p w14:paraId="0333E0FE" w14:textId="77777777" w:rsidR="00B40E08" w:rsidRPr="00B40E08" w:rsidRDefault="00B40E08" w:rsidP="00B40E08">
            <w:pPr>
              <w:pStyle w:val="ListParagraph"/>
              <w:numPr>
                <w:ilvl w:val="1"/>
                <w:numId w:val="33"/>
              </w:numPr>
              <w:spacing w:after="120" w:line="240" w:lineRule="auto"/>
              <w:contextualSpacing w:val="0"/>
              <w:rPr>
                <w:rFonts w:eastAsia="SimSun" w:cstheme="minorHAnsi"/>
                <w:sz w:val="20"/>
                <w:szCs w:val="20"/>
              </w:rPr>
            </w:pPr>
            <w:r w:rsidRPr="00B40E08">
              <w:rPr>
                <w:rFonts w:eastAsia="SimSun" w:cstheme="minorHAnsi"/>
                <w:sz w:val="20"/>
                <w:szCs w:val="20"/>
              </w:rPr>
              <w:t>FFS if there are MOs that need interruption and MOs that do not need interruption. FFS whether these MOs compete the same opportunities for measurements?</w:t>
            </w:r>
          </w:p>
          <w:p w14:paraId="784B295E" w14:textId="77777777" w:rsidR="00B40E08" w:rsidRPr="00B40E08" w:rsidRDefault="00B40E08" w:rsidP="00B40E08">
            <w:pPr>
              <w:rPr>
                <w:rFonts w:cstheme="minorHAnsi"/>
                <w:b/>
                <w:bCs/>
                <w:sz w:val="20"/>
                <w:szCs w:val="20"/>
                <w:u w:val="single"/>
              </w:rPr>
            </w:pPr>
            <w:r w:rsidRPr="00B40E08">
              <w:rPr>
                <w:rFonts w:cstheme="minorHAnsi"/>
                <w:b/>
                <w:bCs/>
                <w:sz w:val="20"/>
                <w:szCs w:val="20"/>
                <w:u w:val="single"/>
              </w:rPr>
              <w:t>Issue 1-1-7: Trade-off between interruption ratio and measurement delay</w:t>
            </w:r>
          </w:p>
          <w:p w14:paraId="767EE4B9" w14:textId="77777777" w:rsidR="00B40E08" w:rsidRPr="00B40E08" w:rsidRDefault="00B40E08" w:rsidP="00B40E08">
            <w:pPr>
              <w:pStyle w:val="ListParagraph"/>
              <w:numPr>
                <w:ilvl w:val="0"/>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Way forward</w:t>
            </w:r>
          </w:p>
          <w:p w14:paraId="7D197B6C"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Option 1: RAN4 to introduce a NW indicator </w:t>
            </w:r>
            <w:proofErr w:type="spellStart"/>
            <w:r w:rsidRPr="00B40E08">
              <w:rPr>
                <w:rFonts w:eastAsia="SimSun" w:cstheme="minorHAnsi"/>
                <w:sz w:val="20"/>
                <w:szCs w:val="20"/>
              </w:rPr>
              <w:t>KNeedForGaps</w:t>
            </w:r>
            <w:proofErr w:type="spellEnd"/>
            <w:r w:rsidRPr="00B40E08">
              <w:rPr>
                <w:rFonts w:eastAsia="SimSun" w:cstheme="minorHAnsi"/>
                <w:sz w:val="20"/>
                <w:szCs w:val="20"/>
              </w:rPr>
              <w:t xml:space="preserve"> to reduce the total interruption ratio</w:t>
            </w:r>
          </w:p>
          <w:p w14:paraId="55A0E5EE"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Option 2: RAN4 to introduce measCycleNFG to reduce the total interruption ratio</w:t>
            </w:r>
          </w:p>
          <w:p w14:paraId="18A1B381" w14:textId="77777777" w:rsidR="00B40E08" w:rsidRPr="00B40E08" w:rsidRDefault="00B40E08" w:rsidP="00B40E08">
            <w:pPr>
              <w:rPr>
                <w:rFonts w:cstheme="minorHAnsi"/>
                <w:b/>
                <w:bCs/>
                <w:sz w:val="20"/>
                <w:szCs w:val="20"/>
                <w:u w:val="single"/>
              </w:rPr>
            </w:pPr>
            <w:r w:rsidRPr="00B40E08">
              <w:rPr>
                <w:rFonts w:cstheme="minorHAnsi"/>
                <w:b/>
                <w:bCs/>
                <w:sz w:val="20"/>
                <w:szCs w:val="20"/>
                <w:u w:val="single"/>
              </w:rPr>
              <w:t xml:space="preserve">Issue 1-1-9: </w:t>
            </w:r>
            <w:r w:rsidRPr="00B40E08">
              <w:rPr>
                <w:rFonts w:cstheme="minorHAnsi"/>
                <w:b/>
                <w:bCs/>
                <w:sz w:val="20"/>
                <w:szCs w:val="20"/>
                <w:u w:val="single"/>
                <w:lang w:val="en-US"/>
              </w:rPr>
              <w:t>DRX based interruption ratio, if allowed</w:t>
            </w:r>
          </w:p>
          <w:p w14:paraId="0E701FC0" w14:textId="77777777" w:rsidR="00B40E08" w:rsidRPr="00B40E08" w:rsidRDefault="00B40E08" w:rsidP="00B40E08">
            <w:pPr>
              <w:pStyle w:val="ListParagraph"/>
              <w:numPr>
                <w:ilvl w:val="0"/>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Way forward</w:t>
            </w:r>
          </w:p>
          <w:p w14:paraId="7E7ED1F4"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FFS on DRX based interruption ratio</w:t>
            </w:r>
          </w:p>
          <w:p w14:paraId="6249693C"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When DRX cycle is equal or smaller than 320ms, </w:t>
            </w:r>
          </w:p>
          <w:p w14:paraId="35571CB5" w14:textId="77777777" w:rsidR="00B40E08" w:rsidRPr="00B40E08" w:rsidRDefault="00B40E08" w:rsidP="00B40E08">
            <w:pPr>
              <w:pStyle w:val="ListParagraph"/>
              <w:numPr>
                <w:ilvl w:val="3"/>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no interruption is expected when configured SMTC occasions are misalignment with DRX ON </w:t>
            </w:r>
            <w:proofErr w:type="gramStart"/>
            <w:r w:rsidRPr="00B40E08">
              <w:rPr>
                <w:rFonts w:eastAsia="SimSun" w:cstheme="minorHAnsi"/>
                <w:sz w:val="20"/>
                <w:szCs w:val="20"/>
              </w:rPr>
              <w:t>duration;</w:t>
            </w:r>
            <w:proofErr w:type="gramEnd"/>
            <w:r w:rsidRPr="00B40E08">
              <w:rPr>
                <w:rFonts w:eastAsia="SimSun" w:cstheme="minorHAnsi"/>
                <w:sz w:val="20"/>
                <w:szCs w:val="20"/>
              </w:rPr>
              <w:t xml:space="preserve"> </w:t>
            </w:r>
          </w:p>
          <w:p w14:paraId="69F51388" w14:textId="77777777" w:rsidR="00B40E08" w:rsidRPr="00B40E08" w:rsidRDefault="00B40E08" w:rsidP="00B40E08">
            <w:pPr>
              <w:pStyle w:val="ListParagraph"/>
              <w:numPr>
                <w:ilvl w:val="3"/>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lastRenderedPageBreak/>
              <w:t xml:space="preserve">otherwise, the interruption ratio is </w:t>
            </w:r>
            <w:proofErr w:type="gramStart"/>
            <w:r w:rsidRPr="00B40E08">
              <w:rPr>
                <w:rFonts w:eastAsia="SimSun" w:cstheme="minorHAnsi"/>
                <w:sz w:val="20"/>
                <w:szCs w:val="20"/>
              </w:rPr>
              <w:t>min(</w:t>
            </w:r>
            <w:proofErr w:type="gramEnd"/>
            <w:r w:rsidRPr="00B40E08">
              <w:rPr>
                <w:rFonts w:eastAsia="SimSun" w:cstheme="minorHAnsi"/>
                <w:sz w:val="20"/>
                <w:szCs w:val="20"/>
              </w:rPr>
              <w:t>K, 2*L/(</w:t>
            </w:r>
            <w:proofErr w:type="spellStart"/>
            <w:r w:rsidRPr="00B40E08">
              <w:rPr>
                <w:rFonts w:eastAsia="SimSun" w:cstheme="minorHAnsi"/>
                <w:sz w:val="20"/>
                <w:szCs w:val="20"/>
              </w:rPr>
              <w:t>KNeedForGaps,i</w:t>
            </w:r>
            <w:proofErr w:type="spellEnd"/>
            <w:r w:rsidRPr="00B40E08">
              <w:rPr>
                <w:rFonts w:eastAsia="SimSun" w:cstheme="minorHAnsi"/>
                <w:sz w:val="20"/>
                <w:szCs w:val="20"/>
              </w:rPr>
              <w:t xml:space="preserve"> *1.5* max(DRX cycle, </w:t>
            </w:r>
            <w:proofErr w:type="spellStart"/>
            <w:r w:rsidRPr="00B40E08">
              <w:rPr>
                <w:rFonts w:eastAsia="SimSun" w:cstheme="minorHAnsi"/>
                <w:sz w:val="20"/>
                <w:szCs w:val="20"/>
              </w:rPr>
              <w:t>SMTCi</w:t>
            </w:r>
            <w:proofErr w:type="spellEnd"/>
            <w:r w:rsidRPr="00B40E08">
              <w:rPr>
                <w:rFonts w:eastAsia="SimSun" w:cstheme="minorHAnsi"/>
                <w:sz w:val="20"/>
                <w:szCs w:val="20"/>
              </w:rPr>
              <w:t>) *</w:t>
            </w:r>
            <w:proofErr w:type="spellStart"/>
            <w:r w:rsidRPr="00B40E08">
              <w:rPr>
                <w:rFonts w:eastAsia="SimSun" w:cstheme="minorHAnsi"/>
                <w:sz w:val="20"/>
                <w:szCs w:val="20"/>
              </w:rPr>
              <w:t>CSSFi</w:t>
            </w:r>
            <w:proofErr w:type="spellEnd"/>
            <w:r w:rsidRPr="00B40E08">
              <w:rPr>
                <w:rFonts w:eastAsia="SimSun" w:cstheme="minorHAnsi"/>
                <w:sz w:val="20"/>
                <w:szCs w:val="20"/>
              </w:rPr>
              <w:t xml:space="preserve">)). </w:t>
            </w:r>
          </w:p>
          <w:p w14:paraId="79FB490E"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When DRX cycle is larger than 320ms, no interruption is expected</w:t>
            </w:r>
          </w:p>
          <w:p w14:paraId="382E9992" w14:textId="77777777" w:rsidR="00B40E08" w:rsidRPr="00B40E08" w:rsidRDefault="00B40E08" w:rsidP="00B40E08">
            <w:pPr>
              <w:spacing w:after="120"/>
              <w:rPr>
                <w:rFonts w:cstheme="minorHAnsi"/>
                <w:b/>
                <w:bCs/>
                <w:sz w:val="20"/>
                <w:szCs w:val="20"/>
                <w:u w:val="single"/>
              </w:rPr>
            </w:pPr>
            <w:r w:rsidRPr="00B40E08">
              <w:rPr>
                <w:rFonts w:cstheme="minorHAnsi"/>
                <w:b/>
                <w:bCs/>
                <w:sz w:val="20"/>
                <w:szCs w:val="20"/>
                <w:u w:val="single"/>
              </w:rPr>
              <w:t>Issue 1-1-10: UE behaviour when UE reports ‘no gap with interruption’ in some/all bands and NW configures MG</w:t>
            </w:r>
          </w:p>
          <w:p w14:paraId="6EC636B3" w14:textId="77777777" w:rsidR="00B40E08" w:rsidRPr="00B40E08" w:rsidRDefault="00B40E08" w:rsidP="00B40E08">
            <w:pPr>
              <w:pStyle w:val="ListParagraph"/>
              <w:numPr>
                <w:ilvl w:val="0"/>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Way forward</w:t>
            </w:r>
          </w:p>
          <w:p w14:paraId="452D67DD" w14:textId="77777777" w:rsidR="00B40E08" w:rsidRPr="00B40E08" w:rsidRDefault="00B40E08" w:rsidP="00B40E08">
            <w:pPr>
              <w:pStyle w:val="ListParagraph"/>
              <w:numPr>
                <w:ilvl w:val="1"/>
                <w:numId w:val="33"/>
              </w:numPr>
              <w:overflowPunct w:val="0"/>
              <w:autoSpaceDE w:val="0"/>
              <w:autoSpaceDN w:val="0"/>
              <w:adjustRightInd w:val="0"/>
              <w:spacing w:after="120" w:line="240" w:lineRule="auto"/>
              <w:contextualSpacing w:val="0"/>
              <w:textAlignment w:val="baseline"/>
              <w:rPr>
                <w:rFonts w:cstheme="minorHAnsi"/>
                <w:sz w:val="20"/>
                <w:szCs w:val="20"/>
              </w:rPr>
            </w:pPr>
            <w:r w:rsidRPr="00B40E08">
              <w:rPr>
                <w:rFonts w:eastAsia="SimSun" w:cstheme="minorHAnsi"/>
                <w:sz w:val="20"/>
                <w:szCs w:val="20"/>
              </w:rPr>
              <w:t>RAN4 to further study UE’s behaviour as follow.</w:t>
            </w:r>
          </w:p>
          <w:p w14:paraId="79F6666B" w14:textId="77777777" w:rsidR="00B40E0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cstheme="minorHAnsi"/>
                <w:sz w:val="20"/>
                <w:szCs w:val="20"/>
              </w:rPr>
            </w:pPr>
            <w:r w:rsidRPr="00B40E08">
              <w:rPr>
                <w:rFonts w:eastAsia="SimSun" w:cstheme="minorHAnsi"/>
                <w:sz w:val="20"/>
                <w:szCs w:val="20"/>
              </w:rPr>
              <w:t xml:space="preserve">Scenario 1: There is no band UE reporting ‘gap’ in </w:t>
            </w:r>
            <w:proofErr w:type="spellStart"/>
            <w:r w:rsidRPr="00B40E08">
              <w:rPr>
                <w:rFonts w:eastAsia="SimSun" w:cstheme="minorHAnsi"/>
                <w:sz w:val="20"/>
                <w:szCs w:val="20"/>
              </w:rPr>
              <w:t>NeedForGaps</w:t>
            </w:r>
            <w:proofErr w:type="spellEnd"/>
            <w:r w:rsidRPr="00B40E08">
              <w:rPr>
                <w:rFonts w:eastAsia="SimSun" w:cstheme="minorHAnsi"/>
                <w:sz w:val="20"/>
                <w:szCs w:val="20"/>
              </w:rPr>
              <w:t>, but NW configures the MG</w:t>
            </w:r>
          </w:p>
          <w:p w14:paraId="25DD4C94" w14:textId="06C7FB1F" w:rsidR="00C53AD8" w:rsidRPr="00B40E08" w:rsidRDefault="00B40E08" w:rsidP="00B40E08">
            <w:pPr>
              <w:pStyle w:val="ListParagraph"/>
              <w:numPr>
                <w:ilvl w:val="2"/>
                <w:numId w:val="33"/>
              </w:numPr>
              <w:overflowPunct w:val="0"/>
              <w:autoSpaceDE w:val="0"/>
              <w:autoSpaceDN w:val="0"/>
              <w:adjustRightInd w:val="0"/>
              <w:spacing w:after="120" w:line="240" w:lineRule="auto"/>
              <w:contextualSpacing w:val="0"/>
              <w:textAlignment w:val="baseline"/>
              <w:rPr>
                <w:rFonts w:eastAsia="SimSun"/>
                <w:szCs w:val="24"/>
              </w:rPr>
            </w:pPr>
            <w:r w:rsidRPr="00B40E08">
              <w:rPr>
                <w:rFonts w:eastAsia="SimSun" w:cstheme="minorHAnsi"/>
                <w:sz w:val="20"/>
                <w:szCs w:val="20"/>
              </w:rPr>
              <w:t>Scenario 2: There are some band(s) UE reporting ‘</w:t>
            </w:r>
            <w:proofErr w:type="gramStart"/>
            <w:r w:rsidRPr="00B40E08">
              <w:rPr>
                <w:rFonts w:eastAsia="SimSun" w:cstheme="minorHAnsi"/>
                <w:sz w:val="20"/>
                <w:szCs w:val="20"/>
              </w:rPr>
              <w:t>gap</w:t>
            </w:r>
            <w:proofErr w:type="gramEnd"/>
            <w:r w:rsidRPr="00B40E08">
              <w:rPr>
                <w:rFonts w:eastAsia="SimSun" w:cstheme="minorHAnsi"/>
                <w:sz w:val="20"/>
                <w:szCs w:val="20"/>
              </w:rPr>
              <w:t xml:space="preserve">’ in </w:t>
            </w:r>
            <w:proofErr w:type="spellStart"/>
            <w:r w:rsidRPr="00B40E08">
              <w:rPr>
                <w:rFonts w:eastAsia="SimSun" w:cstheme="minorHAnsi"/>
                <w:sz w:val="20"/>
                <w:szCs w:val="20"/>
              </w:rPr>
              <w:t>NeedForGaps</w:t>
            </w:r>
            <w:proofErr w:type="spellEnd"/>
            <w:r w:rsidRPr="00B40E08">
              <w:rPr>
                <w:rFonts w:eastAsia="SimSun" w:cstheme="minorHAnsi"/>
                <w:sz w:val="20"/>
                <w:szCs w:val="20"/>
              </w:rPr>
              <w:t>, and NW configures the MG</w:t>
            </w:r>
          </w:p>
        </w:tc>
      </w:tr>
    </w:tbl>
    <w:p w14:paraId="0BE06FE1" w14:textId="19C11725" w:rsidR="00D91C5B" w:rsidRDefault="00D91C5B" w:rsidP="00872C20">
      <w:pPr>
        <w:jc w:val="both"/>
        <w:rPr>
          <w:szCs w:val="24"/>
        </w:rPr>
      </w:pPr>
      <w:r w:rsidRPr="00765CF7">
        <w:rPr>
          <w:b/>
          <w:bCs/>
        </w:rPr>
        <w:lastRenderedPageBreak/>
        <w:t xml:space="preserve">Issue 1-1-2: </w:t>
      </w:r>
      <w:r w:rsidR="00AD6DBA">
        <w:t>In</w:t>
      </w:r>
      <w:r w:rsidR="006E51AA">
        <w:t xml:space="preserve"> previous meeting</w:t>
      </w:r>
      <w:r w:rsidR="009C1788">
        <w:t>s</w:t>
      </w:r>
      <w:r w:rsidR="006E51AA">
        <w:t xml:space="preserve"> RAN4 agreed that RAN4 shall define requirements for interruption length. In</w:t>
      </w:r>
      <w:r w:rsidR="00AD6DBA">
        <w:t xml:space="preserve"> general, </w:t>
      </w:r>
      <w:r w:rsidRPr="00D91C5B">
        <w:rPr>
          <w:szCs w:val="24"/>
        </w:rPr>
        <w:t xml:space="preserve">the interruption length </w:t>
      </w:r>
      <w:r w:rsidR="006E51AA">
        <w:rPr>
          <w:szCs w:val="24"/>
        </w:rPr>
        <w:t xml:space="preserve">is based on the RF retune </w:t>
      </w:r>
      <w:r w:rsidR="009E7A67">
        <w:rPr>
          <w:szCs w:val="24"/>
        </w:rPr>
        <w:t xml:space="preserve">and baseband preparation </w:t>
      </w:r>
      <w:r w:rsidR="006E51AA">
        <w:rPr>
          <w:szCs w:val="24"/>
        </w:rPr>
        <w:t xml:space="preserve">duration as defined in NCSG requirements; hence, the interruption length </w:t>
      </w:r>
      <w:r w:rsidRPr="00D91C5B">
        <w:rPr>
          <w:szCs w:val="24"/>
        </w:rPr>
        <w:t xml:space="preserve">can be </w:t>
      </w:r>
      <w:r w:rsidR="006E51AA">
        <w:rPr>
          <w:szCs w:val="24"/>
        </w:rPr>
        <w:t xml:space="preserve">the </w:t>
      </w:r>
      <w:r w:rsidRPr="00D91C5B">
        <w:rPr>
          <w:szCs w:val="24"/>
        </w:rPr>
        <w:t>same as these defined for NCSG</w:t>
      </w:r>
      <w:r>
        <w:rPr>
          <w:szCs w:val="24"/>
        </w:rPr>
        <w:t xml:space="preserve">. This means, when a UE signals that interruption is needed for gap-less measurements the interruption length can be VIL=1 </w:t>
      </w:r>
      <w:proofErr w:type="spellStart"/>
      <w:r>
        <w:rPr>
          <w:szCs w:val="24"/>
        </w:rPr>
        <w:t>ms</w:t>
      </w:r>
      <w:proofErr w:type="spellEnd"/>
      <w:r>
        <w:rPr>
          <w:szCs w:val="24"/>
        </w:rPr>
        <w:t xml:space="preserve"> in FR1 and VIL=0.75 </w:t>
      </w:r>
      <w:proofErr w:type="spellStart"/>
      <w:r>
        <w:rPr>
          <w:szCs w:val="24"/>
        </w:rPr>
        <w:t>ms</w:t>
      </w:r>
      <w:proofErr w:type="spellEnd"/>
      <w:r>
        <w:rPr>
          <w:szCs w:val="24"/>
        </w:rPr>
        <w:t xml:space="preserve"> in FR2</w:t>
      </w:r>
      <w:r w:rsidR="006E51AA">
        <w:rPr>
          <w:szCs w:val="24"/>
        </w:rPr>
        <w:t xml:space="preserve"> (</w:t>
      </w:r>
      <w:proofErr w:type="gramStart"/>
      <w:r w:rsidR="006E51AA">
        <w:rPr>
          <w:szCs w:val="24"/>
        </w:rPr>
        <w:t>i.e.</w:t>
      </w:r>
      <w:proofErr w:type="gramEnd"/>
      <w:r w:rsidR="006E51AA">
        <w:rPr>
          <w:szCs w:val="24"/>
        </w:rPr>
        <w:t xml:space="preserve"> one VIL before and after the SMTC)</w:t>
      </w:r>
      <w:r>
        <w:rPr>
          <w:szCs w:val="24"/>
        </w:rPr>
        <w:t>.</w:t>
      </w:r>
      <w:r w:rsidR="00B40E08">
        <w:rPr>
          <w:szCs w:val="24"/>
        </w:rPr>
        <w:t xml:space="preserve"> Furthermore, </w:t>
      </w:r>
      <w:proofErr w:type="gramStart"/>
      <w:r w:rsidR="00B40E08">
        <w:rPr>
          <w:szCs w:val="24"/>
        </w:rPr>
        <w:t>in order to</w:t>
      </w:r>
      <w:proofErr w:type="gramEnd"/>
      <w:r w:rsidR="00B40E08">
        <w:rPr>
          <w:szCs w:val="24"/>
        </w:rPr>
        <w:t xml:space="preserve"> define enhanced requirements compared to that of NCSG, companies have discussed on whether to use smaller interruption values. Yet, companies didn’t </w:t>
      </w:r>
      <w:proofErr w:type="gramStart"/>
      <w:r w:rsidR="00B40E08">
        <w:rPr>
          <w:szCs w:val="24"/>
        </w:rPr>
        <w:t>take into account</w:t>
      </w:r>
      <w:proofErr w:type="gramEnd"/>
      <w:r w:rsidR="00B40E08">
        <w:rPr>
          <w:szCs w:val="24"/>
        </w:rPr>
        <w:t xml:space="preserve"> that NFG causes scheduling restrictions (interruption on data within SMTC) in every SMTC during the NFG measurement cycle, which makes the performance of NFG slightly worse than NCSG. For example, when the NFG measurement cycle is equal to 160ms and SMTC periodicity is equal 20ms, </w:t>
      </w:r>
      <w:r w:rsidR="00CC6371">
        <w:rPr>
          <w:szCs w:val="24"/>
        </w:rPr>
        <w:t xml:space="preserve">which means total of 8 SMTC within NFG measurement cycle, then </w:t>
      </w:r>
      <w:r w:rsidR="00B40E08">
        <w:rPr>
          <w:szCs w:val="24"/>
        </w:rPr>
        <w:t>the total scheduling restrictions is equal to</w:t>
      </w:r>
      <w:r w:rsidR="00CC6371">
        <w:rPr>
          <w:szCs w:val="24"/>
        </w:rPr>
        <w:t xml:space="preserve"> 8*2 OFDM symbols = 16 OFDM symbols of interruption for NFG compared to 2 OFDM symbols of interruptions for NCSG. </w:t>
      </w:r>
      <w:r w:rsidR="00C56DCD">
        <w:rPr>
          <w:szCs w:val="24"/>
        </w:rPr>
        <w:t xml:space="preserve">Thus, it is not clear how NFG has better performance than NCSG. Therefore, RAN4 shall define the interruption length equal to that of NCSG to allow the UE to achieve RF retuning. </w:t>
      </w:r>
    </w:p>
    <w:p w14:paraId="187CF512" w14:textId="739AD72E" w:rsidR="00CC6371" w:rsidRDefault="00CC6371" w:rsidP="00872C20">
      <w:pPr>
        <w:jc w:val="both"/>
        <w:rPr>
          <w:b/>
          <w:bCs/>
          <w:szCs w:val="24"/>
        </w:rPr>
      </w:pPr>
      <w:r w:rsidRPr="00CC6371">
        <w:rPr>
          <w:b/>
          <w:bCs/>
          <w:szCs w:val="24"/>
        </w:rPr>
        <w:t>Observation</w:t>
      </w:r>
      <w:r>
        <w:rPr>
          <w:b/>
          <w:bCs/>
          <w:szCs w:val="24"/>
        </w:rPr>
        <w:t xml:space="preserve"> 1</w:t>
      </w:r>
      <w:r w:rsidRPr="00CC6371">
        <w:rPr>
          <w:b/>
          <w:bCs/>
          <w:szCs w:val="24"/>
        </w:rPr>
        <w:t xml:space="preserve">: NFG causes higher scheduling restrictions (interruptions) compared to NCSG. </w:t>
      </w:r>
    </w:p>
    <w:p w14:paraId="49FCA5EB" w14:textId="77777777" w:rsidR="00F35DF2" w:rsidRDefault="00F35DF2" w:rsidP="00F35DF2">
      <w:pPr>
        <w:pStyle w:val="ListParagraph"/>
        <w:spacing w:after="180"/>
        <w:ind w:left="0"/>
        <w:contextualSpacing w:val="0"/>
        <w:jc w:val="both"/>
        <w:rPr>
          <w:rFonts w:cstheme="minorHAnsi"/>
          <w:b/>
          <w:lang w:eastAsia="ko-KR"/>
        </w:rPr>
      </w:pPr>
      <w:bookmarkStart w:id="0" w:name="_Ref127458624"/>
      <w:r>
        <w:rPr>
          <w:rFonts w:cstheme="minorHAnsi"/>
          <w:b/>
          <w:lang w:eastAsia="ko-KR"/>
        </w:rPr>
        <w:t xml:space="preserve">Observation 2: The interruption ratio should </w:t>
      </w:r>
      <w:r w:rsidRPr="00073946">
        <w:rPr>
          <w:rFonts w:cstheme="minorHAnsi"/>
          <w:b/>
          <w:lang w:eastAsia="ko-KR"/>
        </w:rPr>
        <w:t xml:space="preserve">allow UE to retune the RF chains in a suitable frequency </w:t>
      </w:r>
      <w:proofErr w:type="gramStart"/>
      <w:r w:rsidRPr="00073946">
        <w:rPr>
          <w:rFonts w:cstheme="minorHAnsi"/>
          <w:b/>
          <w:lang w:eastAsia="ko-KR"/>
        </w:rPr>
        <w:t>in order to</w:t>
      </w:r>
      <w:proofErr w:type="gramEnd"/>
      <w:r w:rsidRPr="00073946">
        <w:rPr>
          <w:rFonts w:cstheme="minorHAnsi"/>
          <w:b/>
          <w:lang w:eastAsia="ko-KR"/>
        </w:rPr>
        <w:t xml:space="preserve"> meet the measurement delay requirements</w:t>
      </w:r>
      <w:r w:rsidRPr="00A80FC4">
        <w:rPr>
          <w:rFonts w:cstheme="minorHAnsi"/>
          <w:b/>
          <w:lang w:eastAsia="ko-KR"/>
        </w:rPr>
        <w:t>.</w:t>
      </w:r>
      <w:bookmarkEnd w:id="0"/>
      <w:r w:rsidRPr="00A80FC4">
        <w:rPr>
          <w:rFonts w:cstheme="minorHAnsi"/>
          <w:b/>
          <w:lang w:eastAsia="ko-KR"/>
        </w:rPr>
        <w:t xml:space="preserve"> </w:t>
      </w:r>
    </w:p>
    <w:p w14:paraId="3853CF3E" w14:textId="64D5712B" w:rsidR="00D91C5B" w:rsidRPr="00FA0BB0" w:rsidRDefault="00D91C5B" w:rsidP="00872C20">
      <w:pPr>
        <w:pStyle w:val="ListParagraph"/>
        <w:numPr>
          <w:ilvl w:val="0"/>
          <w:numId w:val="19"/>
        </w:numPr>
        <w:spacing w:after="180"/>
        <w:contextualSpacing w:val="0"/>
        <w:jc w:val="both"/>
        <w:rPr>
          <w:rFonts w:cstheme="minorHAnsi"/>
          <w:b/>
          <w:lang w:eastAsia="ko-KR"/>
        </w:rPr>
      </w:pPr>
      <w:bookmarkStart w:id="1" w:name="_Ref127458598"/>
      <w:r w:rsidRPr="00A80FC4">
        <w:rPr>
          <w:rFonts w:cstheme="minorHAnsi"/>
          <w:b/>
          <w:lang w:eastAsia="ko-KR"/>
        </w:rPr>
        <w:t xml:space="preserve">RAN4 shall </w:t>
      </w:r>
      <w:r>
        <w:rPr>
          <w:rFonts w:cstheme="minorHAnsi"/>
          <w:b/>
          <w:lang w:eastAsia="ko-KR"/>
        </w:rPr>
        <w:t xml:space="preserve">define </w:t>
      </w:r>
      <w:r w:rsidRPr="00F472CE">
        <w:rPr>
          <w:rFonts w:cstheme="minorHAnsi"/>
          <w:b/>
          <w:lang w:eastAsia="ko-KR"/>
        </w:rPr>
        <w:t xml:space="preserve">the interruption length </w:t>
      </w:r>
      <w:r>
        <w:rPr>
          <w:rFonts w:cstheme="minorHAnsi"/>
          <w:b/>
          <w:lang w:eastAsia="ko-KR"/>
        </w:rPr>
        <w:t>requirements the</w:t>
      </w:r>
      <w:r w:rsidRPr="00F472CE">
        <w:rPr>
          <w:rFonts w:cstheme="minorHAnsi"/>
          <w:b/>
          <w:lang w:eastAsia="ko-KR"/>
        </w:rPr>
        <w:t xml:space="preserve"> same as these defined for NCSG</w:t>
      </w:r>
      <w:r>
        <w:rPr>
          <w:rFonts w:cstheme="minorHAnsi"/>
          <w:b/>
          <w:lang w:eastAsia="ko-KR"/>
        </w:rPr>
        <w:t xml:space="preserve"> in Rel-17, (</w:t>
      </w:r>
      <w:proofErr w:type="gramStart"/>
      <w:r>
        <w:rPr>
          <w:rFonts w:cstheme="minorHAnsi"/>
          <w:b/>
          <w:lang w:eastAsia="ko-KR"/>
        </w:rPr>
        <w:t>i.e.</w:t>
      </w:r>
      <w:proofErr w:type="gramEnd"/>
      <w:r>
        <w:rPr>
          <w:rFonts w:cstheme="minorHAnsi"/>
          <w:b/>
          <w:lang w:eastAsia="ko-KR"/>
        </w:rPr>
        <w:t xml:space="preserve"> </w:t>
      </w:r>
      <w:r w:rsidRPr="00D91C5B">
        <w:rPr>
          <w:rFonts w:cstheme="minorHAnsi"/>
          <w:b/>
          <w:lang w:eastAsia="ko-KR"/>
        </w:rPr>
        <w:t xml:space="preserve">VIL=1 </w:t>
      </w:r>
      <w:proofErr w:type="spellStart"/>
      <w:r w:rsidRPr="00D91C5B">
        <w:rPr>
          <w:rFonts w:cstheme="minorHAnsi"/>
          <w:b/>
          <w:lang w:eastAsia="ko-KR"/>
        </w:rPr>
        <w:t>ms</w:t>
      </w:r>
      <w:proofErr w:type="spellEnd"/>
      <w:r w:rsidRPr="00D91C5B">
        <w:rPr>
          <w:rFonts w:cstheme="minorHAnsi"/>
          <w:b/>
          <w:lang w:eastAsia="ko-KR"/>
        </w:rPr>
        <w:t xml:space="preserve"> in FR1 and VIL=0.75 </w:t>
      </w:r>
      <w:proofErr w:type="spellStart"/>
      <w:r w:rsidRPr="00D91C5B">
        <w:rPr>
          <w:rFonts w:cstheme="minorHAnsi"/>
          <w:b/>
          <w:lang w:eastAsia="ko-KR"/>
        </w:rPr>
        <w:t>ms</w:t>
      </w:r>
      <w:proofErr w:type="spellEnd"/>
      <w:r w:rsidRPr="00D91C5B">
        <w:rPr>
          <w:rFonts w:cstheme="minorHAnsi"/>
          <w:b/>
          <w:lang w:eastAsia="ko-KR"/>
        </w:rPr>
        <w:t xml:space="preserve"> in FR2</w:t>
      </w:r>
      <w:r>
        <w:rPr>
          <w:rFonts w:cstheme="minorHAnsi"/>
          <w:b/>
          <w:lang w:eastAsia="ko-KR"/>
        </w:rPr>
        <w:t>)</w:t>
      </w:r>
      <w:r w:rsidRPr="00A80FC4">
        <w:rPr>
          <w:rFonts w:cstheme="minorHAnsi"/>
          <w:b/>
          <w:lang w:eastAsia="ko-KR"/>
        </w:rPr>
        <w:t>.</w:t>
      </w:r>
      <w:bookmarkEnd w:id="1"/>
    </w:p>
    <w:p w14:paraId="26F932DF" w14:textId="165B3562" w:rsidR="00524F70" w:rsidRDefault="00931679" w:rsidP="00872C20">
      <w:pPr>
        <w:jc w:val="both"/>
      </w:pPr>
      <w:r w:rsidRPr="00FC74CC">
        <w:rPr>
          <w:rFonts w:cstheme="minorHAnsi"/>
          <w:b/>
          <w:bCs/>
        </w:rPr>
        <w:t xml:space="preserve">Issue </w:t>
      </w:r>
      <w:r w:rsidRPr="00B15685">
        <w:rPr>
          <w:rFonts w:cstheme="minorHAnsi"/>
          <w:b/>
          <w:bCs/>
        </w:rPr>
        <w:t>1-1-</w:t>
      </w:r>
      <w:r w:rsidR="00BD3EB2">
        <w:rPr>
          <w:rFonts w:cstheme="minorHAnsi"/>
          <w:b/>
          <w:bCs/>
        </w:rPr>
        <w:t>7</w:t>
      </w:r>
      <w:r w:rsidRPr="00FC74CC">
        <w:rPr>
          <w:rFonts w:cstheme="minorHAnsi"/>
          <w:b/>
          <w:bCs/>
        </w:rPr>
        <w:t xml:space="preserve">: </w:t>
      </w:r>
      <w:r>
        <w:t xml:space="preserve">The requirements for the interruption when </w:t>
      </w:r>
      <w:proofErr w:type="spellStart"/>
      <w:r>
        <w:t>SCell</w:t>
      </w:r>
      <w:proofErr w:type="spellEnd"/>
      <w:r>
        <w:t xml:space="preserve"> is deactivated is allowed up to 0.5% with measurement cycle equal to 640 </w:t>
      </w:r>
      <w:proofErr w:type="spellStart"/>
      <w:r>
        <w:t>ms</w:t>
      </w:r>
      <w:proofErr w:type="spellEnd"/>
      <w:r>
        <w:t>. This means the interruption length duration is equal to 0.005*640 = 3.2</w:t>
      </w:r>
      <w:r w:rsidR="00872C20">
        <w:t xml:space="preserve"> </w:t>
      </w:r>
      <w:proofErr w:type="spellStart"/>
      <w:r>
        <w:t>ms</w:t>
      </w:r>
      <w:proofErr w:type="spellEnd"/>
      <w:r>
        <w:t xml:space="preserve">. </w:t>
      </w:r>
      <w:r w:rsidR="00872C20">
        <w:t xml:space="preserve">However, </w:t>
      </w:r>
      <w:r w:rsidR="00A74C38">
        <w:t xml:space="preserve">the </w:t>
      </w:r>
      <w:r w:rsidR="00872C20">
        <w:t xml:space="preserve">SMTC the cycle is much faster and hence it is unrealistic to support 0.5% with short measurement cycle, therefore, the probability of missed ACK/NACK should be derived to </w:t>
      </w:r>
      <w:r w:rsidR="00A74C38">
        <w:t>allow UE to retune the RF chains in a suitable frequency in order to meet the measurement delay requirements</w:t>
      </w:r>
      <w:r w:rsidR="00872C20">
        <w:t>.</w:t>
      </w:r>
      <w:r w:rsidR="002667D5">
        <w:t xml:space="preserve"> To assure this, the UE needs sufficient interruption length before and after the SMTC used for measurements, </w:t>
      </w:r>
      <w:r w:rsidR="00A71D01">
        <w:t xml:space="preserve">which is the case for existing requirements in NCSG and deactivated </w:t>
      </w:r>
      <w:proofErr w:type="spellStart"/>
      <w:r w:rsidR="00A71D01">
        <w:t>SCell</w:t>
      </w:r>
      <w:proofErr w:type="spellEnd"/>
      <w:r w:rsidR="002667D5">
        <w:t xml:space="preserve">. </w:t>
      </w:r>
      <w:r w:rsidR="00127287">
        <w:t>In previous meeting, RAN4 agreed to define three cycles for interruption</w:t>
      </w:r>
      <w:r w:rsidR="00BD3EB2">
        <w:t xml:space="preserve"> </w:t>
      </w:r>
      <w:r w:rsidR="00127287">
        <w:t>requirements with different interruption ratio for each measurement cycle</w:t>
      </w:r>
      <w:r w:rsidR="00BD3EB2">
        <w:t>, as given in issue 1-1-5a.</w:t>
      </w:r>
      <w:r w:rsidR="00127287">
        <w:t xml:space="preserve"> </w:t>
      </w:r>
      <w:r w:rsidR="009778AF">
        <w:t xml:space="preserve">The above </w:t>
      </w:r>
      <w:r w:rsidR="00F35DF2">
        <w:t>agreed values</w:t>
      </w:r>
      <w:r w:rsidR="009778AF">
        <w:t xml:space="preserve"> </w:t>
      </w:r>
      <w:proofErr w:type="gramStart"/>
      <w:r w:rsidR="009778AF">
        <w:t>is</w:t>
      </w:r>
      <w:proofErr w:type="gramEnd"/>
      <w:r w:rsidR="009778AF">
        <w:t xml:space="preserve"> conditioned that at least one SMTC is available within </w:t>
      </w:r>
      <w:r w:rsidR="00BD252B">
        <w:t>a single measurement cycle (</w:t>
      </w:r>
      <w:r w:rsidR="009778AF" w:rsidRPr="00D63BB8">
        <w:t>measCycleNFG</w:t>
      </w:r>
      <w:r w:rsidR="00BD252B">
        <w:t>)</w:t>
      </w:r>
      <w:r w:rsidR="009778AF">
        <w:t xml:space="preserve">. Thus, measurement cycle window can be defined as </w:t>
      </w:r>
      <w:proofErr w:type="spellStart"/>
      <w:r w:rsidR="009778AF">
        <w:t>T</w:t>
      </w:r>
      <w:r w:rsidR="009778AF">
        <w:rPr>
          <w:vertAlign w:val="subscript"/>
        </w:rPr>
        <w:t>cycle</w:t>
      </w:r>
      <w:proofErr w:type="spellEnd"/>
      <w:r w:rsidR="009778AF">
        <w:t xml:space="preserve"> = </w:t>
      </w:r>
      <w:r w:rsidR="00F35DF2" w:rsidRPr="00F35DF2">
        <w:t>measCycleNFG ≥ 80ms</w:t>
      </w:r>
      <w:r w:rsidR="009778AF">
        <w:t xml:space="preserve">. </w:t>
      </w:r>
    </w:p>
    <w:p w14:paraId="3D6AED8B" w14:textId="5162D316" w:rsidR="00047535" w:rsidRPr="009D1D7F" w:rsidRDefault="00043F75" w:rsidP="00872C20">
      <w:pPr>
        <w:pStyle w:val="ListParagraph"/>
        <w:numPr>
          <w:ilvl w:val="0"/>
          <w:numId w:val="19"/>
        </w:numPr>
        <w:spacing w:after="180"/>
        <w:contextualSpacing w:val="0"/>
        <w:jc w:val="both"/>
        <w:rPr>
          <w:rFonts w:cstheme="minorHAnsi"/>
          <w:b/>
          <w:lang w:eastAsia="ko-KR"/>
        </w:rPr>
      </w:pPr>
      <w:bookmarkStart w:id="2" w:name="_Ref132039009"/>
      <w:r>
        <w:rPr>
          <w:rFonts w:eastAsia="PMingLiU" w:cstheme="minorHAnsi"/>
          <w:b/>
        </w:rPr>
        <w:t>W</w:t>
      </w:r>
      <w:r w:rsidR="00553148">
        <w:rPr>
          <w:rFonts w:eastAsia="PMingLiU" w:cstheme="minorHAnsi"/>
          <w:b/>
        </w:rPr>
        <w:t xml:space="preserve">hen </w:t>
      </w:r>
      <w:r w:rsidR="00C25F27">
        <w:rPr>
          <w:rFonts w:eastAsia="PMingLiU" w:cstheme="minorHAnsi"/>
          <w:b/>
        </w:rPr>
        <w:t xml:space="preserve">single </w:t>
      </w:r>
      <w:r w:rsidR="00862F93">
        <w:rPr>
          <w:rFonts w:eastAsia="PMingLiU" w:cstheme="minorHAnsi"/>
          <w:b/>
        </w:rPr>
        <w:t>frequency</w:t>
      </w:r>
      <w:r w:rsidR="00553148">
        <w:rPr>
          <w:rFonts w:eastAsia="PMingLiU" w:cstheme="minorHAnsi"/>
          <w:b/>
        </w:rPr>
        <w:t xml:space="preserve"> carrier </w:t>
      </w:r>
      <w:r w:rsidR="00862F93">
        <w:rPr>
          <w:rFonts w:eastAsia="PMingLiU" w:cstheme="minorHAnsi"/>
          <w:b/>
        </w:rPr>
        <w:t xml:space="preserve">is expected to cause interruption </w:t>
      </w:r>
      <w:r w:rsidR="00553148">
        <w:rPr>
          <w:rFonts w:eastAsia="PMingLiU" w:cstheme="minorHAnsi"/>
          <w:b/>
        </w:rPr>
        <w:t>for measurement, i</w:t>
      </w:r>
      <w:r w:rsidR="00047535">
        <w:rPr>
          <w:rFonts w:eastAsia="PMingLiU" w:cstheme="minorHAnsi"/>
          <w:b/>
        </w:rPr>
        <w:t>ntroduce a concept of measurement cycle</w:t>
      </w:r>
      <w:r w:rsidR="00C61A61">
        <w:rPr>
          <w:rFonts w:eastAsia="PMingLiU" w:cstheme="minorHAnsi"/>
          <w:b/>
        </w:rPr>
        <w:t xml:space="preserve"> </w:t>
      </w:r>
      <w:r w:rsidR="00C61A61">
        <w:rPr>
          <w:rFonts w:cstheme="minorHAnsi"/>
          <w:b/>
          <w:bCs/>
          <w:lang w:eastAsia="ko-KR"/>
        </w:rPr>
        <w:t>(</w:t>
      </w:r>
      <w:r w:rsidR="00C61A61" w:rsidRPr="00862F93">
        <w:rPr>
          <w:rFonts w:cstheme="minorHAnsi"/>
          <w:b/>
          <w:bCs/>
          <w:color w:val="0070C0"/>
          <w:lang w:eastAsia="ko-KR"/>
        </w:rPr>
        <w:t>measCycleNFG</w:t>
      </w:r>
      <w:r w:rsidR="00C61A61">
        <w:rPr>
          <w:rFonts w:cstheme="minorHAnsi"/>
          <w:b/>
          <w:bCs/>
          <w:lang w:eastAsia="ko-KR"/>
        </w:rPr>
        <w:t>),</w:t>
      </w:r>
      <w:r w:rsidR="00047535">
        <w:rPr>
          <w:rFonts w:eastAsia="PMingLiU" w:cstheme="minorHAnsi"/>
          <w:b/>
        </w:rPr>
        <w:t xml:space="preserve"> </w:t>
      </w:r>
      <w:r w:rsidR="00C25F27">
        <w:rPr>
          <w:rFonts w:eastAsia="PMingLiU" w:cstheme="minorHAnsi"/>
          <w:b/>
        </w:rPr>
        <w:t xml:space="preserve">during </w:t>
      </w:r>
      <w:r w:rsidR="00047535">
        <w:rPr>
          <w:rFonts w:eastAsia="PMingLiU" w:cstheme="minorHAnsi"/>
          <w:b/>
        </w:rPr>
        <w:t>which</w:t>
      </w:r>
      <w:r w:rsidR="00C61A61">
        <w:rPr>
          <w:rFonts w:eastAsia="PMingLiU" w:cstheme="minorHAnsi"/>
          <w:b/>
        </w:rPr>
        <w:t>,</w:t>
      </w:r>
      <w:r w:rsidR="00047535">
        <w:rPr>
          <w:rFonts w:eastAsia="PMingLiU" w:cstheme="minorHAnsi"/>
          <w:b/>
        </w:rPr>
        <w:t xml:space="preserve"> UE is expected to measure a target frequency once</w:t>
      </w:r>
      <w:r w:rsidR="00553148">
        <w:rPr>
          <w:rFonts w:eastAsia="PMingLiU" w:cstheme="minorHAnsi"/>
          <w:b/>
        </w:rPr>
        <w:t>.</w:t>
      </w:r>
      <w:bookmarkEnd w:id="2"/>
    </w:p>
    <w:p w14:paraId="5748E329" w14:textId="5AA106B0" w:rsidR="009D1D7F" w:rsidRPr="00043F75" w:rsidRDefault="009D1D7F" w:rsidP="00872C20">
      <w:pPr>
        <w:pStyle w:val="ListParagraph"/>
        <w:numPr>
          <w:ilvl w:val="0"/>
          <w:numId w:val="19"/>
        </w:numPr>
        <w:spacing w:after="180"/>
        <w:contextualSpacing w:val="0"/>
        <w:jc w:val="both"/>
        <w:rPr>
          <w:rFonts w:cstheme="minorHAnsi"/>
          <w:b/>
          <w:lang w:eastAsia="ko-KR"/>
        </w:rPr>
      </w:pPr>
      <w:bookmarkStart w:id="3" w:name="_Ref142600278"/>
      <w:r>
        <w:rPr>
          <w:rFonts w:eastAsia="PMingLiU" w:cstheme="minorHAnsi"/>
          <w:b/>
        </w:rPr>
        <w:t xml:space="preserve">The NW shall configure the UE with the measurement cycle </w:t>
      </w:r>
      <w:r>
        <w:rPr>
          <w:rFonts w:cstheme="minorHAnsi"/>
          <w:b/>
          <w:bCs/>
          <w:lang w:eastAsia="ko-KR"/>
        </w:rPr>
        <w:t>(</w:t>
      </w:r>
      <w:r w:rsidRPr="00862F93">
        <w:rPr>
          <w:rFonts w:cstheme="minorHAnsi"/>
          <w:b/>
          <w:bCs/>
          <w:color w:val="0070C0"/>
          <w:lang w:eastAsia="ko-KR"/>
        </w:rPr>
        <w:t>measCycleNFG</w:t>
      </w:r>
      <w:r>
        <w:rPr>
          <w:rFonts w:cstheme="minorHAnsi"/>
          <w:b/>
          <w:bCs/>
          <w:lang w:eastAsia="ko-KR"/>
        </w:rPr>
        <w:t>).</w:t>
      </w:r>
      <w:bookmarkEnd w:id="3"/>
    </w:p>
    <w:p w14:paraId="650E7F0D" w14:textId="77777777" w:rsidR="006700D0" w:rsidRPr="00D91C5B" w:rsidRDefault="006700D0" w:rsidP="006700D0">
      <w:pPr>
        <w:jc w:val="both"/>
        <w:rPr>
          <w:szCs w:val="24"/>
        </w:rPr>
      </w:pPr>
      <w:r w:rsidRPr="00765CF7">
        <w:rPr>
          <w:b/>
          <w:bCs/>
        </w:rPr>
        <w:lastRenderedPageBreak/>
        <w:t>Issue 1-1-</w:t>
      </w:r>
      <w:r>
        <w:rPr>
          <w:b/>
          <w:bCs/>
        </w:rPr>
        <w:t>9</w:t>
      </w:r>
      <w:r w:rsidRPr="00765CF7">
        <w:rPr>
          <w:b/>
          <w:bCs/>
        </w:rPr>
        <w:t xml:space="preserve">: </w:t>
      </w:r>
      <w:r>
        <w:t>In general, for DRX based interruption ratio, RAN4 shall follow the existing requirements of NCSG and MG as baseline. Besides, this issue can be discussed in detail once RAN4 reaches conclusion on the requirement for measurement period for no DRX.</w:t>
      </w:r>
    </w:p>
    <w:p w14:paraId="782CFD58" w14:textId="77777777" w:rsidR="006700D0" w:rsidRPr="00FA0BB0" w:rsidRDefault="006700D0" w:rsidP="006700D0">
      <w:pPr>
        <w:pStyle w:val="ListParagraph"/>
        <w:numPr>
          <w:ilvl w:val="0"/>
          <w:numId w:val="19"/>
        </w:numPr>
        <w:spacing w:after="180"/>
        <w:contextualSpacing w:val="0"/>
        <w:jc w:val="both"/>
        <w:rPr>
          <w:rFonts w:cstheme="minorHAnsi"/>
          <w:b/>
          <w:lang w:eastAsia="ko-KR"/>
        </w:rPr>
      </w:pPr>
      <w:bookmarkStart w:id="4" w:name="_Ref134726931"/>
      <w:r>
        <w:rPr>
          <w:rFonts w:cstheme="minorHAnsi"/>
          <w:b/>
          <w:lang w:eastAsia="ko-KR"/>
        </w:rPr>
        <w:t>F</w:t>
      </w:r>
      <w:r w:rsidRPr="005200E1">
        <w:rPr>
          <w:rFonts w:cstheme="minorHAnsi"/>
          <w:b/>
          <w:lang w:eastAsia="ko-KR"/>
        </w:rPr>
        <w:t>or DRX based interruption ratio, RAN4 shall follow the existing requirements of NCSG</w:t>
      </w:r>
      <w:r>
        <w:rPr>
          <w:rFonts w:cstheme="minorHAnsi"/>
          <w:b/>
          <w:lang w:eastAsia="ko-KR"/>
        </w:rPr>
        <w:t xml:space="preserve"> or MG</w:t>
      </w:r>
      <w:r w:rsidRPr="005200E1">
        <w:rPr>
          <w:rFonts w:cstheme="minorHAnsi"/>
          <w:b/>
          <w:lang w:eastAsia="ko-KR"/>
        </w:rPr>
        <w:t xml:space="preserve"> as baseline</w:t>
      </w:r>
      <w:r>
        <w:rPr>
          <w:rFonts w:cstheme="minorHAnsi"/>
          <w:b/>
          <w:lang w:eastAsia="ko-KR"/>
        </w:rPr>
        <w:t xml:space="preserve"> or it can be kept FFS until RAN4 reaches conclusion on the requirements for no DRX.</w:t>
      </w:r>
      <w:bookmarkEnd w:id="4"/>
      <w:r>
        <w:rPr>
          <w:rFonts w:cstheme="minorHAnsi"/>
          <w:b/>
          <w:lang w:eastAsia="ko-KR"/>
        </w:rPr>
        <w:t xml:space="preserve"> </w:t>
      </w:r>
    </w:p>
    <w:p w14:paraId="37AF1F5E" w14:textId="52BBA9F3" w:rsidR="00540520" w:rsidRDefault="006700D0" w:rsidP="00540520">
      <w:pPr>
        <w:jc w:val="both"/>
        <w:rPr>
          <w:rFonts w:cstheme="minorHAnsi"/>
        </w:rPr>
      </w:pPr>
      <w:r>
        <w:rPr>
          <w:rFonts w:cstheme="minorHAnsi"/>
          <w:b/>
          <w:bCs/>
        </w:rPr>
        <w:br/>
      </w:r>
      <w:r w:rsidR="00540520" w:rsidRPr="00F7255A">
        <w:rPr>
          <w:rFonts w:cstheme="minorHAnsi"/>
          <w:b/>
          <w:bCs/>
        </w:rPr>
        <w:t xml:space="preserve">Issue </w:t>
      </w:r>
      <w:r w:rsidR="00540520">
        <w:rPr>
          <w:rFonts w:cstheme="minorHAnsi"/>
          <w:b/>
          <w:bCs/>
        </w:rPr>
        <w:t>of gap and interruption configurations for different bands (issue 1-1-10)</w:t>
      </w:r>
      <w:r w:rsidR="00540520" w:rsidRPr="00F7255A">
        <w:rPr>
          <w:rFonts w:cstheme="minorHAnsi"/>
          <w:b/>
          <w:bCs/>
        </w:rPr>
        <w:t>:</w:t>
      </w:r>
      <w:r w:rsidR="00540520">
        <w:rPr>
          <w:rFonts w:cstheme="minorHAnsi"/>
          <w:b/>
          <w:bCs/>
        </w:rPr>
        <w:t xml:space="preserve"> </w:t>
      </w:r>
      <w:r w:rsidR="00540520">
        <w:rPr>
          <w:rFonts w:cstheme="minorHAnsi"/>
        </w:rPr>
        <w:t xml:space="preserve">The requirements for both intra- and inter-frequency measurements whether interruption is allowed or not, should be considered as measurements outside gaps. In addition, the UE should be able to report gaps for some bands that requires measurement gaps. Also, the NW can configure the UE with MG for some/all bands and to configure the UE with interruption ratio that can be used for the bands that require interruption. </w:t>
      </w:r>
      <w:r>
        <w:rPr>
          <w:rFonts w:cstheme="minorHAnsi"/>
        </w:rPr>
        <w:t>R</w:t>
      </w:r>
      <w:r w:rsidR="00540520">
        <w:rPr>
          <w:rFonts w:cstheme="minorHAnsi"/>
        </w:rPr>
        <w:t>ules can be depicted below:</w:t>
      </w:r>
    </w:p>
    <w:p w14:paraId="54533935" w14:textId="7652EE42" w:rsidR="00540520" w:rsidRPr="00540520" w:rsidRDefault="00540520" w:rsidP="00540520">
      <w:pPr>
        <w:spacing w:before="120" w:after="120"/>
        <w:jc w:val="center"/>
        <w:rPr>
          <w:b/>
          <w:lang w:val="en-US"/>
        </w:rPr>
      </w:pPr>
      <w:r w:rsidRPr="005C0515">
        <w:rPr>
          <w:rFonts w:hint="eastAsia"/>
          <w:b/>
          <w:lang w:val="en-US"/>
        </w:rPr>
        <w:t>T</w:t>
      </w:r>
      <w:r w:rsidRPr="005C0515">
        <w:rPr>
          <w:b/>
          <w:lang w:val="en-US"/>
        </w:rPr>
        <w:t xml:space="preserve">able 1: UE measurement requirements </w:t>
      </w:r>
      <w:r>
        <w:rPr>
          <w:b/>
          <w:lang w:val="en-US"/>
        </w:rPr>
        <w:t>according to</w:t>
      </w:r>
      <w:r w:rsidRPr="005C0515">
        <w:rPr>
          <w:b/>
          <w:lang w:val="en-US"/>
        </w:rPr>
        <w:t xml:space="preserve"> different UE capabilities and NW configurations</w:t>
      </w:r>
    </w:p>
    <w:tbl>
      <w:tblPr>
        <w:tblW w:w="9376" w:type="dxa"/>
        <w:tblCellMar>
          <w:left w:w="0" w:type="dxa"/>
          <w:right w:w="0" w:type="dxa"/>
        </w:tblCellMar>
        <w:tblLook w:val="0420" w:firstRow="1" w:lastRow="0" w:firstColumn="0" w:lastColumn="0" w:noHBand="0" w:noVBand="1"/>
      </w:tblPr>
      <w:tblGrid>
        <w:gridCol w:w="2344"/>
        <w:gridCol w:w="2343"/>
        <w:gridCol w:w="2344"/>
        <w:gridCol w:w="2345"/>
      </w:tblGrid>
      <w:tr w:rsidR="00540520" w:rsidRPr="00E82BC5" w14:paraId="6FE7E35E" w14:textId="77777777" w:rsidTr="006700D0">
        <w:trPr>
          <w:trHeight w:val="20"/>
        </w:trPr>
        <w:tc>
          <w:tcPr>
            <w:tcW w:w="234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C67ADA" w14:textId="77777777" w:rsidR="00540520" w:rsidRPr="00E82BC5" w:rsidRDefault="00540520" w:rsidP="001F3589">
            <w:pPr>
              <w:spacing w:after="0"/>
              <w:rPr>
                <w:rFonts w:cstheme="minorHAnsi"/>
              </w:rPr>
            </w:pPr>
            <w:r w:rsidRPr="00E82BC5">
              <w:rPr>
                <w:rFonts w:cstheme="minorHAnsi"/>
                <w:b/>
                <w:bCs/>
                <w:lang w:val="en-US"/>
              </w:rPr>
              <w:t>NW configuration</w:t>
            </w:r>
          </w:p>
        </w:tc>
        <w:tc>
          <w:tcPr>
            <w:tcW w:w="7032"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63B372" w14:textId="77777777" w:rsidR="00540520" w:rsidRPr="00E82BC5" w:rsidRDefault="00540520" w:rsidP="001F3589">
            <w:pPr>
              <w:spacing w:after="0"/>
              <w:rPr>
                <w:rFonts w:cstheme="minorHAnsi"/>
              </w:rPr>
            </w:pPr>
            <w:r>
              <w:rPr>
                <w:rFonts w:cstheme="minorHAnsi"/>
                <w:b/>
                <w:bCs/>
                <w:lang w:val="en-US"/>
              </w:rPr>
              <w:t xml:space="preserve">The UE report </w:t>
            </w:r>
            <w:r w:rsidRPr="00E82BC5">
              <w:rPr>
                <w:rFonts w:cstheme="minorHAnsi"/>
                <w:b/>
                <w:bCs/>
                <w:lang w:val="en-US"/>
              </w:rPr>
              <w:t xml:space="preserve">A band with </w:t>
            </w:r>
          </w:p>
        </w:tc>
      </w:tr>
      <w:tr w:rsidR="00540520" w:rsidRPr="00E82BC5" w14:paraId="730F6F2A" w14:textId="77777777" w:rsidTr="006700D0">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0A8DE0" w14:textId="77777777" w:rsidR="00540520" w:rsidRPr="00E82BC5" w:rsidRDefault="00540520" w:rsidP="001F3589">
            <w:pPr>
              <w:spacing w:after="0"/>
              <w:rPr>
                <w:rFonts w:cstheme="minorHAnsi"/>
              </w:rPr>
            </w:pPr>
          </w:p>
        </w:tc>
        <w:tc>
          <w:tcPr>
            <w:tcW w:w="23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F1A69C" w14:textId="77777777" w:rsidR="00540520" w:rsidRPr="00E82BC5" w:rsidRDefault="00540520" w:rsidP="001F3589">
            <w:pPr>
              <w:spacing w:after="0"/>
              <w:rPr>
                <w:rFonts w:cstheme="minorHAnsi"/>
              </w:rPr>
            </w:pPr>
            <w:r w:rsidRPr="00B85CF7">
              <w:rPr>
                <w:rFonts w:cstheme="minorHAnsi"/>
                <w:b/>
                <w:bCs/>
              </w:rPr>
              <w:t>no-gap-with-interruption</w:t>
            </w:r>
          </w:p>
        </w:tc>
        <w:tc>
          <w:tcPr>
            <w:tcW w:w="23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919F85" w14:textId="77777777" w:rsidR="00540520" w:rsidRPr="00E82BC5" w:rsidRDefault="00540520" w:rsidP="001F3589">
            <w:pPr>
              <w:spacing w:after="0"/>
              <w:rPr>
                <w:rFonts w:cstheme="minorHAnsi"/>
              </w:rPr>
            </w:pPr>
            <w:r w:rsidRPr="00B85CF7">
              <w:rPr>
                <w:rFonts w:cstheme="minorHAnsi"/>
                <w:b/>
                <w:bCs/>
              </w:rPr>
              <w:t>no-gap-with-interruption</w:t>
            </w:r>
          </w:p>
        </w:tc>
        <w:tc>
          <w:tcPr>
            <w:tcW w:w="234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A1538F" w14:textId="77777777" w:rsidR="00540520" w:rsidRPr="00E82BC5" w:rsidRDefault="00540520" w:rsidP="001F3589">
            <w:pPr>
              <w:spacing w:after="0"/>
              <w:rPr>
                <w:rFonts w:cstheme="minorHAnsi"/>
              </w:rPr>
            </w:pPr>
            <w:r w:rsidRPr="00E82BC5">
              <w:rPr>
                <w:rFonts w:cstheme="minorHAnsi"/>
                <w:b/>
                <w:bCs/>
                <w:lang w:val="en-US"/>
              </w:rPr>
              <w:t>gap</w:t>
            </w:r>
          </w:p>
        </w:tc>
      </w:tr>
      <w:tr w:rsidR="00540520" w:rsidRPr="00E82BC5" w14:paraId="32C8133C" w14:textId="77777777" w:rsidTr="006700D0">
        <w:trPr>
          <w:trHeight w:val="20"/>
        </w:trPr>
        <w:tc>
          <w:tcPr>
            <w:tcW w:w="23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28836A" w14:textId="77777777" w:rsidR="00540520" w:rsidRPr="00E82BC5" w:rsidRDefault="00540520" w:rsidP="001F3589">
            <w:pPr>
              <w:spacing w:after="0"/>
              <w:rPr>
                <w:rFonts w:cstheme="minorHAnsi"/>
              </w:rPr>
            </w:pPr>
            <w:r w:rsidRPr="00E82BC5">
              <w:rPr>
                <w:rFonts w:cstheme="minorHAnsi"/>
                <w:lang w:val="en-US"/>
              </w:rPr>
              <w:t xml:space="preserve">Neither gap nor </w:t>
            </w:r>
            <w:r>
              <w:rPr>
                <w:rFonts w:cstheme="minorHAnsi"/>
                <w:lang w:val="en-US"/>
              </w:rPr>
              <w:t>interruption ratio</w:t>
            </w:r>
          </w:p>
        </w:tc>
        <w:tc>
          <w:tcPr>
            <w:tcW w:w="2343" w:type="dxa"/>
            <w:tcBorders>
              <w:top w:val="single" w:sz="8" w:space="0" w:color="000000"/>
              <w:left w:val="single" w:sz="8" w:space="0" w:color="000000"/>
              <w:bottom w:val="single" w:sz="8" w:space="0" w:color="000000"/>
              <w:right w:val="single" w:sz="8" w:space="0" w:color="000000"/>
            </w:tcBorders>
            <w:shd w:val="clear" w:color="auto" w:fill="FFED99"/>
            <w:tcMar>
              <w:top w:w="72" w:type="dxa"/>
              <w:left w:w="144" w:type="dxa"/>
              <w:bottom w:w="72" w:type="dxa"/>
              <w:right w:w="144" w:type="dxa"/>
            </w:tcMar>
            <w:hideMark/>
          </w:tcPr>
          <w:p w14:paraId="57463560" w14:textId="77777777" w:rsidR="00540520" w:rsidRPr="00E82BC5" w:rsidRDefault="00540520" w:rsidP="001F3589">
            <w:pPr>
              <w:spacing w:after="0"/>
              <w:rPr>
                <w:rFonts w:cstheme="minorHAnsi"/>
              </w:rPr>
            </w:pPr>
            <w:r w:rsidRPr="00E82BC5">
              <w:rPr>
                <w:rFonts w:cstheme="minorHAnsi"/>
                <w:lang w:val="en-US"/>
              </w:rPr>
              <w:t xml:space="preserve">Measure </w:t>
            </w:r>
            <w:r>
              <w:rPr>
                <w:rFonts w:cstheme="minorHAnsi"/>
                <w:lang w:val="en-US"/>
              </w:rPr>
              <w:t>without</w:t>
            </w:r>
            <w:r w:rsidRPr="00E82BC5">
              <w:rPr>
                <w:rFonts w:cstheme="minorHAnsi"/>
                <w:lang w:val="en-US"/>
              </w:rPr>
              <w:t xml:space="preserve"> gap</w:t>
            </w:r>
          </w:p>
        </w:tc>
        <w:tc>
          <w:tcPr>
            <w:tcW w:w="2344" w:type="dxa"/>
            <w:tcBorders>
              <w:top w:val="single" w:sz="8" w:space="0" w:color="000000"/>
              <w:left w:val="single" w:sz="8" w:space="0" w:color="000000"/>
              <w:bottom w:val="single" w:sz="8" w:space="0" w:color="000000"/>
              <w:right w:val="single" w:sz="8" w:space="0" w:color="000000"/>
            </w:tcBorders>
            <w:shd w:val="clear" w:color="auto" w:fill="B1B2A9"/>
            <w:tcMar>
              <w:top w:w="72" w:type="dxa"/>
              <w:left w:w="144" w:type="dxa"/>
              <w:bottom w:w="72" w:type="dxa"/>
              <w:right w:w="144" w:type="dxa"/>
            </w:tcMar>
            <w:hideMark/>
          </w:tcPr>
          <w:p w14:paraId="3B7A82BC" w14:textId="77777777" w:rsidR="00540520" w:rsidRPr="00E82BC5" w:rsidRDefault="00540520" w:rsidP="001F3589">
            <w:pPr>
              <w:spacing w:after="0"/>
              <w:rPr>
                <w:rFonts w:cstheme="minorHAnsi"/>
              </w:rPr>
            </w:pPr>
            <w:r w:rsidRPr="00E82BC5">
              <w:rPr>
                <w:rFonts w:cstheme="minorHAnsi"/>
                <w:lang w:val="en-US"/>
              </w:rPr>
              <w:t>No requirement</w:t>
            </w:r>
          </w:p>
        </w:tc>
        <w:tc>
          <w:tcPr>
            <w:tcW w:w="2345" w:type="dxa"/>
            <w:tcBorders>
              <w:top w:val="single" w:sz="8" w:space="0" w:color="000000"/>
              <w:left w:val="single" w:sz="8" w:space="0" w:color="000000"/>
              <w:bottom w:val="single" w:sz="8" w:space="0" w:color="000000"/>
              <w:right w:val="single" w:sz="8" w:space="0" w:color="000000"/>
            </w:tcBorders>
            <w:shd w:val="clear" w:color="auto" w:fill="B1B2A9"/>
            <w:tcMar>
              <w:top w:w="72" w:type="dxa"/>
              <w:left w:w="144" w:type="dxa"/>
              <w:bottom w:w="72" w:type="dxa"/>
              <w:right w:w="144" w:type="dxa"/>
            </w:tcMar>
            <w:hideMark/>
          </w:tcPr>
          <w:p w14:paraId="65F63E7C" w14:textId="77777777" w:rsidR="00540520" w:rsidRPr="00E82BC5" w:rsidRDefault="00540520" w:rsidP="001F3589">
            <w:pPr>
              <w:spacing w:after="0"/>
              <w:rPr>
                <w:rFonts w:cstheme="minorHAnsi"/>
              </w:rPr>
            </w:pPr>
            <w:r w:rsidRPr="00E82BC5">
              <w:rPr>
                <w:rFonts w:cstheme="minorHAnsi"/>
                <w:lang w:val="en-US"/>
              </w:rPr>
              <w:t>No requirement</w:t>
            </w:r>
          </w:p>
        </w:tc>
      </w:tr>
      <w:tr w:rsidR="00540520" w:rsidRPr="00E82BC5" w14:paraId="57651823" w14:textId="77777777" w:rsidTr="006700D0">
        <w:trPr>
          <w:trHeight w:val="20"/>
        </w:trPr>
        <w:tc>
          <w:tcPr>
            <w:tcW w:w="23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96A5C3" w14:textId="5C7362D3" w:rsidR="00540520" w:rsidRPr="00E82BC5" w:rsidRDefault="00540520" w:rsidP="001F3589">
            <w:pPr>
              <w:spacing w:after="0"/>
              <w:rPr>
                <w:rFonts w:cstheme="minorHAnsi"/>
              </w:rPr>
            </w:pPr>
            <w:r>
              <w:rPr>
                <w:rFonts w:cstheme="minorHAnsi"/>
                <w:lang w:val="en-US"/>
              </w:rPr>
              <w:t xml:space="preserve">No gap </w:t>
            </w:r>
            <w:r w:rsidR="006700D0">
              <w:rPr>
                <w:rFonts w:cstheme="minorHAnsi"/>
                <w:lang w:val="en-US"/>
              </w:rPr>
              <w:t>with</w:t>
            </w:r>
            <w:r>
              <w:rPr>
                <w:rFonts w:cstheme="minorHAnsi"/>
                <w:lang w:val="en-US"/>
              </w:rPr>
              <w:t xml:space="preserve"> interruption ratio </w:t>
            </w:r>
          </w:p>
        </w:tc>
        <w:tc>
          <w:tcPr>
            <w:tcW w:w="2343" w:type="dxa"/>
            <w:tcBorders>
              <w:top w:val="single" w:sz="8" w:space="0" w:color="000000"/>
              <w:left w:val="single" w:sz="8" w:space="0" w:color="000000"/>
              <w:bottom w:val="single" w:sz="8" w:space="0" w:color="000000"/>
              <w:right w:val="single" w:sz="8" w:space="0" w:color="000000"/>
            </w:tcBorders>
            <w:shd w:val="clear" w:color="auto" w:fill="FFED99"/>
            <w:tcMar>
              <w:top w:w="72" w:type="dxa"/>
              <w:left w:w="144" w:type="dxa"/>
              <w:bottom w:w="72" w:type="dxa"/>
              <w:right w:w="144" w:type="dxa"/>
            </w:tcMar>
            <w:hideMark/>
          </w:tcPr>
          <w:p w14:paraId="6E61EFD2" w14:textId="77777777" w:rsidR="00540520" w:rsidRPr="00E82BC5" w:rsidRDefault="00540520" w:rsidP="001F3589">
            <w:pPr>
              <w:spacing w:after="0"/>
              <w:rPr>
                <w:rFonts w:cstheme="minorHAnsi"/>
              </w:rPr>
            </w:pPr>
            <w:r w:rsidRPr="00E82BC5">
              <w:rPr>
                <w:rFonts w:cstheme="minorHAnsi"/>
                <w:lang w:val="en-US"/>
              </w:rPr>
              <w:t xml:space="preserve">Measure </w:t>
            </w:r>
            <w:r>
              <w:rPr>
                <w:rFonts w:cstheme="minorHAnsi"/>
                <w:lang w:val="en-US"/>
              </w:rPr>
              <w:t>without</w:t>
            </w:r>
            <w:r w:rsidRPr="00E82BC5">
              <w:rPr>
                <w:rFonts w:cstheme="minorHAnsi"/>
                <w:lang w:val="en-US"/>
              </w:rPr>
              <w:t xml:space="preserve"> gap</w:t>
            </w:r>
          </w:p>
        </w:tc>
        <w:tc>
          <w:tcPr>
            <w:tcW w:w="2344" w:type="dxa"/>
            <w:tcBorders>
              <w:top w:val="single" w:sz="8" w:space="0" w:color="000000"/>
              <w:left w:val="single" w:sz="8" w:space="0" w:color="000000"/>
              <w:bottom w:val="single" w:sz="8" w:space="0" w:color="000000"/>
              <w:right w:val="single" w:sz="8" w:space="0" w:color="000000"/>
            </w:tcBorders>
            <w:shd w:val="clear" w:color="auto" w:fill="C2ECA2"/>
            <w:tcMar>
              <w:top w:w="72" w:type="dxa"/>
              <w:left w:w="144" w:type="dxa"/>
              <w:bottom w:w="72" w:type="dxa"/>
              <w:right w:w="144" w:type="dxa"/>
            </w:tcMar>
            <w:hideMark/>
          </w:tcPr>
          <w:p w14:paraId="3E3A3E28" w14:textId="718AEF85" w:rsidR="00540520" w:rsidRPr="00E82BC5" w:rsidRDefault="00540520" w:rsidP="001F3589">
            <w:pPr>
              <w:spacing w:after="0"/>
              <w:rPr>
                <w:rFonts w:cstheme="minorHAnsi"/>
              </w:rPr>
            </w:pPr>
            <w:r w:rsidRPr="00E82BC5">
              <w:rPr>
                <w:rFonts w:cstheme="minorHAnsi"/>
                <w:lang w:val="en-US"/>
              </w:rPr>
              <w:t xml:space="preserve">Measure with </w:t>
            </w:r>
            <w:r>
              <w:rPr>
                <w:rFonts w:cstheme="minorHAnsi"/>
                <w:lang w:val="en-US"/>
              </w:rPr>
              <w:t>NFG requirements</w:t>
            </w:r>
          </w:p>
        </w:tc>
        <w:tc>
          <w:tcPr>
            <w:tcW w:w="2345" w:type="dxa"/>
            <w:tcBorders>
              <w:top w:val="single" w:sz="8" w:space="0" w:color="000000"/>
              <w:left w:val="single" w:sz="8" w:space="0" w:color="000000"/>
              <w:bottom w:val="single" w:sz="8" w:space="0" w:color="000000"/>
              <w:right w:val="single" w:sz="8" w:space="0" w:color="000000"/>
            </w:tcBorders>
            <w:shd w:val="clear" w:color="auto" w:fill="B1B2A9"/>
            <w:tcMar>
              <w:top w:w="72" w:type="dxa"/>
              <w:left w:w="144" w:type="dxa"/>
              <w:bottom w:w="72" w:type="dxa"/>
              <w:right w:w="144" w:type="dxa"/>
            </w:tcMar>
            <w:hideMark/>
          </w:tcPr>
          <w:p w14:paraId="5B6F498A" w14:textId="77777777" w:rsidR="00540520" w:rsidRPr="00E82BC5" w:rsidRDefault="00540520" w:rsidP="001F3589">
            <w:pPr>
              <w:spacing w:after="0"/>
              <w:rPr>
                <w:rFonts w:cstheme="minorHAnsi"/>
              </w:rPr>
            </w:pPr>
            <w:r w:rsidRPr="00E82BC5">
              <w:rPr>
                <w:rFonts w:cstheme="minorHAnsi"/>
                <w:lang w:val="en-US"/>
              </w:rPr>
              <w:t>No requirement</w:t>
            </w:r>
          </w:p>
        </w:tc>
      </w:tr>
      <w:tr w:rsidR="00540520" w:rsidRPr="00E82BC5" w14:paraId="2932C496" w14:textId="77777777" w:rsidTr="006700D0">
        <w:trPr>
          <w:trHeight w:val="20"/>
        </w:trPr>
        <w:tc>
          <w:tcPr>
            <w:tcW w:w="23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5BCADC" w14:textId="77777777" w:rsidR="00540520" w:rsidRPr="00E82BC5" w:rsidRDefault="00540520" w:rsidP="001F3589">
            <w:pPr>
              <w:spacing w:after="0"/>
              <w:rPr>
                <w:rFonts w:cstheme="minorHAnsi"/>
              </w:rPr>
            </w:pPr>
            <w:r w:rsidRPr="00E82BC5">
              <w:rPr>
                <w:rFonts w:cstheme="minorHAnsi"/>
                <w:lang w:val="en-US"/>
              </w:rPr>
              <w:t>Gap</w:t>
            </w:r>
          </w:p>
        </w:tc>
        <w:tc>
          <w:tcPr>
            <w:tcW w:w="2343" w:type="dxa"/>
            <w:tcBorders>
              <w:top w:val="single" w:sz="8" w:space="0" w:color="000000"/>
              <w:left w:val="single" w:sz="8" w:space="0" w:color="000000"/>
              <w:bottom w:val="single" w:sz="8" w:space="0" w:color="000000"/>
              <w:right w:val="single" w:sz="8" w:space="0" w:color="000000"/>
            </w:tcBorders>
            <w:shd w:val="clear" w:color="auto" w:fill="FFED99"/>
            <w:tcMar>
              <w:top w:w="72" w:type="dxa"/>
              <w:left w:w="144" w:type="dxa"/>
              <w:bottom w:w="72" w:type="dxa"/>
              <w:right w:w="144" w:type="dxa"/>
            </w:tcMar>
            <w:hideMark/>
          </w:tcPr>
          <w:p w14:paraId="48823316" w14:textId="77777777" w:rsidR="00540520" w:rsidRPr="00E82BC5" w:rsidRDefault="00540520" w:rsidP="001F3589">
            <w:pPr>
              <w:spacing w:after="0"/>
              <w:rPr>
                <w:rFonts w:cstheme="minorHAnsi"/>
              </w:rPr>
            </w:pPr>
            <w:r w:rsidRPr="00E82BC5">
              <w:rPr>
                <w:rFonts w:cstheme="minorHAnsi"/>
                <w:lang w:val="en-US"/>
              </w:rPr>
              <w:t xml:space="preserve">Measure </w:t>
            </w:r>
            <w:r>
              <w:rPr>
                <w:rFonts w:cstheme="minorHAnsi"/>
                <w:lang w:val="en-US"/>
              </w:rPr>
              <w:t>without</w:t>
            </w:r>
            <w:r w:rsidRPr="00E82BC5">
              <w:rPr>
                <w:rFonts w:cstheme="minorHAnsi"/>
                <w:lang w:val="en-US"/>
              </w:rPr>
              <w:t xml:space="preserve"> gap</w:t>
            </w:r>
          </w:p>
        </w:tc>
        <w:tc>
          <w:tcPr>
            <w:tcW w:w="2344" w:type="dxa"/>
            <w:tcBorders>
              <w:top w:val="single" w:sz="8" w:space="0" w:color="000000"/>
              <w:left w:val="single" w:sz="8" w:space="0" w:color="000000"/>
              <w:bottom w:val="single" w:sz="8" w:space="0" w:color="000000"/>
              <w:right w:val="single" w:sz="8" w:space="0" w:color="000000"/>
            </w:tcBorders>
            <w:shd w:val="clear" w:color="auto" w:fill="C2ECA2"/>
            <w:tcMar>
              <w:top w:w="72" w:type="dxa"/>
              <w:left w:w="144" w:type="dxa"/>
              <w:bottom w:w="72" w:type="dxa"/>
              <w:right w:w="144" w:type="dxa"/>
            </w:tcMar>
            <w:hideMark/>
          </w:tcPr>
          <w:p w14:paraId="45EEB2AD" w14:textId="51A317F6" w:rsidR="00540520" w:rsidRPr="00E82BC5" w:rsidRDefault="00540520" w:rsidP="001F3589">
            <w:pPr>
              <w:spacing w:after="0"/>
              <w:rPr>
                <w:rFonts w:cstheme="minorHAnsi"/>
              </w:rPr>
            </w:pPr>
            <w:r w:rsidRPr="00E82BC5">
              <w:rPr>
                <w:rFonts w:cstheme="minorHAnsi"/>
                <w:lang w:val="en-US"/>
              </w:rPr>
              <w:t xml:space="preserve">Measure with </w:t>
            </w:r>
            <w:r>
              <w:rPr>
                <w:rFonts w:cstheme="minorHAnsi"/>
                <w:lang w:val="en-US"/>
              </w:rPr>
              <w:t>NFG requirements</w:t>
            </w:r>
          </w:p>
        </w:tc>
        <w:tc>
          <w:tcPr>
            <w:tcW w:w="2345" w:type="dxa"/>
            <w:tcBorders>
              <w:top w:val="single" w:sz="8" w:space="0" w:color="000000"/>
              <w:left w:val="single" w:sz="8" w:space="0" w:color="000000"/>
              <w:bottom w:val="single" w:sz="8" w:space="0" w:color="000000"/>
              <w:right w:val="single" w:sz="8" w:space="0" w:color="000000"/>
            </w:tcBorders>
            <w:shd w:val="clear" w:color="auto" w:fill="8CDFFF"/>
            <w:tcMar>
              <w:top w:w="72" w:type="dxa"/>
              <w:left w:w="144" w:type="dxa"/>
              <w:bottom w:w="72" w:type="dxa"/>
              <w:right w:w="144" w:type="dxa"/>
            </w:tcMar>
            <w:hideMark/>
          </w:tcPr>
          <w:p w14:paraId="71496EF6" w14:textId="77777777" w:rsidR="00540520" w:rsidRPr="00E82BC5" w:rsidRDefault="00540520" w:rsidP="001F3589">
            <w:pPr>
              <w:spacing w:after="0"/>
              <w:rPr>
                <w:rFonts w:cstheme="minorHAnsi"/>
              </w:rPr>
            </w:pPr>
            <w:r w:rsidRPr="00E82BC5">
              <w:rPr>
                <w:rFonts w:cstheme="minorHAnsi"/>
                <w:lang w:val="en-US"/>
              </w:rPr>
              <w:t>Measure with gap</w:t>
            </w:r>
          </w:p>
        </w:tc>
      </w:tr>
    </w:tbl>
    <w:p w14:paraId="0E8CA01A" w14:textId="7B2B23F3" w:rsidR="00540520" w:rsidRPr="00540520" w:rsidRDefault="00540520" w:rsidP="00540520">
      <w:pPr>
        <w:jc w:val="both"/>
      </w:pPr>
    </w:p>
    <w:p w14:paraId="4CBE4023" w14:textId="20D337A3" w:rsidR="00540520" w:rsidRPr="00540520" w:rsidRDefault="00540520" w:rsidP="00540520">
      <w:pPr>
        <w:pStyle w:val="ListParagraph"/>
        <w:numPr>
          <w:ilvl w:val="0"/>
          <w:numId w:val="19"/>
        </w:numPr>
        <w:spacing w:after="180"/>
        <w:contextualSpacing w:val="0"/>
        <w:jc w:val="both"/>
        <w:rPr>
          <w:rFonts w:ascii="Times New Roman" w:hAnsi="Times New Roman" w:cs="Times New Roman"/>
          <w:sz w:val="20"/>
          <w:szCs w:val="20"/>
        </w:rPr>
      </w:pPr>
      <w:bookmarkStart w:id="5" w:name="_Ref142600294"/>
      <w:r>
        <w:rPr>
          <w:rFonts w:cstheme="minorHAnsi"/>
          <w:b/>
          <w:lang w:eastAsia="ko-KR"/>
        </w:rPr>
        <w:t>RAN4 should define measurement requirements for different scenarios as provided in Table as shown below:</w:t>
      </w:r>
      <w:bookmarkEnd w:id="5"/>
      <w:r>
        <w:rPr>
          <w:rFonts w:cstheme="minorHAnsi"/>
          <w:b/>
          <w:lang w:eastAsia="ko-KR"/>
        </w:rPr>
        <w:t xml:space="preserve"> </w:t>
      </w:r>
    </w:p>
    <w:tbl>
      <w:tblPr>
        <w:tblW w:w="9436" w:type="dxa"/>
        <w:tblCellMar>
          <w:left w:w="0" w:type="dxa"/>
          <w:right w:w="0" w:type="dxa"/>
        </w:tblCellMar>
        <w:tblLook w:val="0420" w:firstRow="1" w:lastRow="0" w:firstColumn="0" w:lastColumn="0" w:noHBand="0" w:noVBand="1"/>
      </w:tblPr>
      <w:tblGrid>
        <w:gridCol w:w="2359"/>
        <w:gridCol w:w="2358"/>
        <w:gridCol w:w="2359"/>
        <w:gridCol w:w="2360"/>
      </w:tblGrid>
      <w:tr w:rsidR="00540520" w:rsidRPr="00E82BC5" w14:paraId="0BDDBCED" w14:textId="77777777" w:rsidTr="00FC3F19">
        <w:trPr>
          <w:trHeight w:val="265"/>
        </w:trPr>
        <w:tc>
          <w:tcPr>
            <w:tcW w:w="2359"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AF6B5D" w14:textId="77777777" w:rsidR="00540520" w:rsidRPr="00E82BC5" w:rsidRDefault="00540520" w:rsidP="001F3589">
            <w:pPr>
              <w:spacing w:after="0"/>
              <w:rPr>
                <w:rFonts w:cstheme="minorHAnsi"/>
              </w:rPr>
            </w:pPr>
            <w:r w:rsidRPr="00E82BC5">
              <w:rPr>
                <w:rFonts w:cstheme="minorHAnsi"/>
                <w:b/>
                <w:bCs/>
                <w:lang w:val="en-US"/>
              </w:rPr>
              <w:t>NW configuration</w:t>
            </w:r>
          </w:p>
        </w:tc>
        <w:tc>
          <w:tcPr>
            <w:tcW w:w="7077"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B690CD" w14:textId="77777777" w:rsidR="00540520" w:rsidRPr="00E82BC5" w:rsidRDefault="00540520" w:rsidP="001F3589">
            <w:pPr>
              <w:spacing w:after="0"/>
              <w:rPr>
                <w:rFonts w:cstheme="minorHAnsi"/>
              </w:rPr>
            </w:pPr>
            <w:r>
              <w:rPr>
                <w:rFonts w:cstheme="minorHAnsi"/>
                <w:b/>
                <w:bCs/>
                <w:lang w:val="en-US"/>
              </w:rPr>
              <w:t xml:space="preserve">The UE report </w:t>
            </w:r>
            <w:r w:rsidRPr="00E82BC5">
              <w:rPr>
                <w:rFonts w:cstheme="minorHAnsi"/>
                <w:b/>
                <w:bCs/>
                <w:lang w:val="en-US"/>
              </w:rPr>
              <w:t xml:space="preserve">A band with </w:t>
            </w:r>
          </w:p>
        </w:tc>
      </w:tr>
      <w:tr w:rsidR="00540520" w:rsidRPr="00E82BC5" w14:paraId="4F07AEA0" w14:textId="77777777" w:rsidTr="00FC3F19">
        <w:trPr>
          <w:trHeight w:val="4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A58944" w14:textId="77777777" w:rsidR="00540520" w:rsidRPr="00E82BC5" w:rsidRDefault="00540520" w:rsidP="001F3589">
            <w:pPr>
              <w:spacing w:after="0"/>
              <w:rPr>
                <w:rFonts w:cstheme="minorHAnsi"/>
              </w:rPr>
            </w:pPr>
          </w:p>
        </w:tc>
        <w:tc>
          <w:tcPr>
            <w:tcW w:w="23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8FE63E" w14:textId="77777777" w:rsidR="00540520" w:rsidRPr="00E82BC5" w:rsidRDefault="00540520" w:rsidP="001F3589">
            <w:pPr>
              <w:spacing w:after="0"/>
              <w:rPr>
                <w:rFonts w:cstheme="minorHAnsi"/>
              </w:rPr>
            </w:pPr>
            <w:r w:rsidRPr="00B85CF7">
              <w:rPr>
                <w:rFonts w:cstheme="minorHAnsi"/>
                <w:b/>
                <w:bCs/>
              </w:rPr>
              <w:t>no-gap-with-interruption</w:t>
            </w:r>
          </w:p>
        </w:tc>
        <w:tc>
          <w:tcPr>
            <w:tcW w:w="23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80D1FB" w14:textId="77777777" w:rsidR="00540520" w:rsidRPr="00E82BC5" w:rsidRDefault="00540520" w:rsidP="001F3589">
            <w:pPr>
              <w:spacing w:after="0"/>
              <w:rPr>
                <w:rFonts w:cstheme="minorHAnsi"/>
              </w:rPr>
            </w:pPr>
            <w:r w:rsidRPr="00B85CF7">
              <w:rPr>
                <w:rFonts w:cstheme="minorHAnsi"/>
                <w:b/>
                <w:bCs/>
              </w:rPr>
              <w:t>no-gap-with-interruption</w:t>
            </w:r>
          </w:p>
        </w:tc>
        <w:tc>
          <w:tcPr>
            <w:tcW w:w="23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0474F5" w14:textId="77777777" w:rsidR="00540520" w:rsidRPr="00E82BC5" w:rsidRDefault="00540520" w:rsidP="001F3589">
            <w:pPr>
              <w:spacing w:after="0"/>
              <w:rPr>
                <w:rFonts w:cstheme="minorHAnsi"/>
              </w:rPr>
            </w:pPr>
            <w:r w:rsidRPr="00E82BC5">
              <w:rPr>
                <w:rFonts w:cstheme="minorHAnsi"/>
                <w:b/>
                <w:bCs/>
                <w:lang w:val="en-US"/>
              </w:rPr>
              <w:t>gap</w:t>
            </w:r>
          </w:p>
        </w:tc>
      </w:tr>
      <w:tr w:rsidR="00540520" w:rsidRPr="00E82BC5" w14:paraId="56850364" w14:textId="77777777" w:rsidTr="00FC3F19">
        <w:trPr>
          <w:trHeight w:val="293"/>
        </w:trPr>
        <w:tc>
          <w:tcPr>
            <w:tcW w:w="23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C2FEDF" w14:textId="77777777" w:rsidR="00540520" w:rsidRPr="00E82BC5" w:rsidRDefault="00540520" w:rsidP="001F3589">
            <w:pPr>
              <w:spacing w:after="0"/>
              <w:rPr>
                <w:rFonts w:cstheme="minorHAnsi"/>
              </w:rPr>
            </w:pPr>
            <w:r w:rsidRPr="00E82BC5">
              <w:rPr>
                <w:rFonts w:cstheme="minorHAnsi"/>
                <w:lang w:val="en-US"/>
              </w:rPr>
              <w:t xml:space="preserve">Neither gap nor </w:t>
            </w:r>
            <w:r>
              <w:rPr>
                <w:rFonts w:cstheme="minorHAnsi"/>
                <w:lang w:val="en-US"/>
              </w:rPr>
              <w:t>interruption ratio</w:t>
            </w:r>
          </w:p>
        </w:tc>
        <w:tc>
          <w:tcPr>
            <w:tcW w:w="2358" w:type="dxa"/>
            <w:tcBorders>
              <w:top w:val="single" w:sz="8" w:space="0" w:color="000000"/>
              <w:left w:val="single" w:sz="8" w:space="0" w:color="000000"/>
              <w:bottom w:val="single" w:sz="8" w:space="0" w:color="000000"/>
              <w:right w:val="single" w:sz="8" w:space="0" w:color="000000"/>
            </w:tcBorders>
            <w:shd w:val="clear" w:color="auto" w:fill="FFED99"/>
            <w:tcMar>
              <w:top w:w="72" w:type="dxa"/>
              <w:left w:w="144" w:type="dxa"/>
              <w:bottom w:w="72" w:type="dxa"/>
              <w:right w:w="144" w:type="dxa"/>
            </w:tcMar>
            <w:hideMark/>
          </w:tcPr>
          <w:p w14:paraId="77B8AD8A" w14:textId="77777777" w:rsidR="00540520" w:rsidRPr="00E82BC5" w:rsidRDefault="00540520" w:rsidP="001F3589">
            <w:pPr>
              <w:spacing w:after="0"/>
              <w:rPr>
                <w:rFonts w:cstheme="minorHAnsi"/>
              </w:rPr>
            </w:pPr>
            <w:r w:rsidRPr="00E82BC5">
              <w:rPr>
                <w:rFonts w:cstheme="minorHAnsi"/>
                <w:lang w:val="en-US"/>
              </w:rPr>
              <w:t xml:space="preserve">Measure </w:t>
            </w:r>
            <w:r>
              <w:rPr>
                <w:rFonts w:cstheme="minorHAnsi"/>
                <w:lang w:val="en-US"/>
              </w:rPr>
              <w:t>without</w:t>
            </w:r>
            <w:r w:rsidRPr="00E82BC5">
              <w:rPr>
                <w:rFonts w:cstheme="minorHAnsi"/>
                <w:lang w:val="en-US"/>
              </w:rPr>
              <w:t xml:space="preserve"> gap</w:t>
            </w:r>
          </w:p>
        </w:tc>
        <w:tc>
          <w:tcPr>
            <w:tcW w:w="2359" w:type="dxa"/>
            <w:tcBorders>
              <w:top w:val="single" w:sz="8" w:space="0" w:color="000000"/>
              <w:left w:val="single" w:sz="8" w:space="0" w:color="000000"/>
              <w:bottom w:val="single" w:sz="8" w:space="0" w:color="000000"/>
              <w:right w:val="single" w:sz="8" w:space="0" w:color="000000"/>
            </w:tcBorders>
            <w:shd w:val="clear" w:color="auto" w:fill="B1B2A9"/>
            <w:tcMar>
              <w:top w:w="72" w:type="dxa"/>
              <w:left w:w="144" w:type="dxa"/>
              <w:bottom w:w="72" w:type="dxa"/>
              <w:right w:w="144" w:type="dxa"/>
            </w:tcMar>
            <w:hideMark/>
          </w:tcPr>
          <w:p w14:paraId="02E68325" w14:textId="77777777" w:rsidR="00540520" w:rsidRPr="00E82BC5" w:rsidRDefault="00540520" w:rsidP="001F3589">
            <w:pPr>
              <w:spacing w:after="0"/>
              <w:rPr>
                <w:rFonts w:cstheme="minorHAnsi"/>
              </w:rPr>
            </w:pPr>
            <w:r w:rsidRPr="00E82BC5">
              <w:rPr>
                <w:rFonts w:cstheme="minorHAnsi"/>
                <w:lang w:val="en-US"/>
              </w:rPr>
              <w:t>No requirement</w:t>
            </w:r>
          </w:p>
        </w:tc>
        <w:tc>
          <w:tcPr>
            <w:tcW w:w="2359" w:type="dxa"/>
            <w:tcBorders>
              <w:top w:val="single" w:sz="8" w:space="0" w:color="000000"/>
              <w:left w:val="single" w:sz="8" w:space="0" w:color="000000"/>
              <w:bottom w:val="single" w:sz="8" w:space="0" w:color="000000"/>
              <w:right w:val="single" w:sz="8" w:space="0" w:color="000000"/>
            </w:tcBorders>
            <w:shd w:val="clear" w:color="auto" w:fill="B1B2A9"/>
            <w:tcMar>
              <w:top w:w="72" w:type="dxa"/>
              <w:left w:w="144" w:type="dxa"/>
              <w:bottom w:w="72" w:type="dxa"/>
              <w:right w:w="144" w:type="dxa"/>
            </w:tcMar>
            <w:hideMark/>
          </w:tcPr>
          <w:p w14:paraId="6041C73B" w14:textId="77777777" w:rsidR="00540520" w:rsidRPr="00E82BC5" w:rsidRDefault="00540520" w:rsidP="001F3589">
            <w:pPr>
              <w:spacing w:after="0"/>
              <w:rPr>
                <w:rFonts w:cstheme="minorHAnsi"/>
              </w:rPr>
            </w:pPr>
            <w:r w:rsidRPr="00E82BC5">
              <w:rPr>
                <w:rFonts w:cstheme="minorHAnsi"/>
                <w:lang w:val="en-US"/>
              </w:rPr>
              <w:t>No requirement</w:t>
            </w:r>
          </w:p>
        </w:tc>
      </w:tr>
      <w:tr w:rsidR="00540520" w:rsidRPr="00E82BC5" w14:paraId="2E2BC3F2" w14:textId="77777777" w:rsidTr="00FC3F19">
        <w:trPr>
          <w:trHeight w:val="293"/>
        </w:trPr>
        <w:tc>
          <w:tcPr>
            <w:tcW w:w="23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E005D2" w14:textId="46C561F9" w:rsidR="00540520" w:rsidRPr="00E82BC5" w:rsidRDefault="00540520" w:rsidP="001F3589">
            <w:pPr>
              <w:spacing w:after="0"/>
              <w:rPr>
                <w:rFonts w:cstheme="minorHAnsi"/>
              </w:rPr>
            </w:pPr>
            <w:r>
              <w:rPr>
                <w:rFonts w:cstheme="minorHAnsi"/>
                <w:lang w:val="en-US"/>
              </w:rPr>
              <w:t xml:space="preserve">No gap </w:t>
            </w:r>
            <w:r w:rsidR="006700D0">
              <w:rPr>
                <w:rFonts w:cstheme="minorHAnsi"/>
                <w:lang w:val="en-US"/>
              </w:rPr>
              <w:t>with</w:t>
            </w:r>
            <w:r>
              <w:rPr>
                <w:rFonts w:cstheme="minorHAnsi"/>
                <w:lang w:val="en-US"/>
              </w:rPr>
              <w:t xml:space="preserve"> interruption ratio </w:t>
            </w:r>
          </w:p>
        </w:tc>
        <w:tc>
          <w:tcPr>
            <w:tcW w:w="2358" w:type="dxa"/>
            <w:tcBorders>
              <w:top w:val="single" w:sz="8" w:space="0" w:color="000000"/>
              <w:left w:val="single" w:sz="8" w:space="0" w:color="000000"/>
              <w:bottom w:val="single" w:sz="8" w:space="0" w:color="000000"/>
              <w:right w:val="single" w:sz="8" w:space="0" w:color="000000"/>
            </w:tcBorders>
            <w:shd w:val="clear" w:color="auto" w:fill="FFED99"/>
            <w:tcMar>
              <w:top w:w="72" w:type="dxa"/>
              <w:left w:w="144" w:type="dxa"/>
              <w:bottom w:w="72" w:type="dxa"/>
              <w:right w:w="144" w:type="dxa"/>
            </w:tcMar>
            <w:hideMark/>
          </w:tcPr>
          <w:p w14:paraId="784C11BE" w14:textId="77777777" w:rsidR="00540520" w:rsidRPr="00E82BC5" w:rsidRDefault="00540520" w:rsidP="001F3589">
            <w:pPr>
              <w:spacing w:after="0"/>
              <w:rPr>
                <w:rFonts w:cstheme="minorHAnsi"/>
              </w:rPr>
            </w:pPr>
            <w:r w:rsidRPr="00E82BC5">
              <w:rPr>
                <w:rFonts w:cstheme="minorHAnsi"/>
                <w:lang w:val="en-US"/>
              </w:rPr>
              <w:t xml:space="preserve">Measure </w:t>
            </w:r>
            <w:r>
              <w:rPr>
                <w:rFonts w:cstheme="minorHAnsi"/>
                <w:lang w:val="en-US"/>
              </w:rPr>
              <w:t>without</w:t>
            </w:r>
            <w:r w:rsidRPr="00E82BC5">
              <w:rPr>
                <w:rFonts w:cstheme="minorHAnsi"/>
                <w:lang w:val="en-US"/>
              </w:rPr>
              <w:t xml:space="preserve"> gap</w:t>
            </w:r>
          </w:p>
        </w:tc>
        <w:tc>
          <w:tcPr>
            <w:tcW w:w="2359" w:type="dxa"/>
            <w:tcBorders>
              <w:top w:val="single" w:sz="8" w:space="0" w:color="000000"/>
              <w:left w:val="single" w:sz="8" w:space="0" w:color="000000"/>
              <w:bottom w:val="single" w:sz="8" w:space="0" w:color="000000"/>
              <w:right w:val="single" w:sz="8" w:space="0" w:color="000000"/>
            </w:tcBorders>
            <w:shd w:val="clear" w:color="auto" w:fill="C2ECA2"/>
            <w:tcMar>
              <w:top w:w="72" w:type="dxa"/>
              <w:left w:w="144" w:type="dxa"/>
              <w:bottom w:w="72" w:type="dxa"/>
              <w:right w:w="144" w:type="dxa"/>
            </w:tcMar>
            <w:hideMark/>
          </w:tcPr>
          <w:p w14:paraId="195198AB" w14:textId="1D4C65A6" w:rsidR="00540520" w:rsidRPr="00E82BC5" w:rsidRDefault="00540520" w:rsidP="001F3589">
            <w:pPr>
              <w:spacing w:after="0"/>
              <w:rPr>
                <w:rFonts w:cstheme="minorHAnsi"/>
              </w:rPr>
            </w:pPr>
            <w:r w:rsidRPr="00E82BC5">
              <w:rPr>
                <w:rFonts w:cstheme="minorHAnsi"/>
                <w:lang w:val="en-US"/>
              </w:rPr>
              <w:t xml:space="preserve">Measure with </w:t>
            </w:r>
            <w:r>
              <w:rPr>
                <w:rFonts w:cstheme="minorHAnsi"/>
                <w:lang w:val="en-US"/>
              </w:rPr>
              <w:t>NFG requirements</w:t>
            </w:r>
          </w:p>
        </w:tc>
        <w:tc>
          <w:tcPr>
            <w:tcW w:w="2359" w:type="dxa"/>
            <w:tcBorders>
              <w:top w:val="single" w:sz="8" w:space="0" w:color="000000"/>
              <w:left w:val="single" w:sz="8" w:space="0" w:color="000000"/>
              <w:bottom w:val="single" w:sz="8" w:space="0" w:color="000000"/>
              <w:right w:val="single" w:sz="8" w:space="0" w:color="000000"/>
            </w:tcBorders>
            <w:shd w:val="clear" w:color="auto" w:fill="B1B2A9"/>
            <w:tcMar>
              <w:top w:w="72" w:type="dxa"/>
              <w:left w:w="144" w:type="dxa"/>
              <w:bottom w:w="72" w:type="dxa"/>
              <w:right w:w="144" w:type="dxa"/>
            </w:tcMar>
            <w:hideMark/>
          </w:tcPr>
          <w:p w14:paraId="6A5A884C" w14:textId="77777777" w:rsidR="00540520" w:rsidRPr="00E82BC5" w:rsidRDefault="00540520" w:rsidP="001F3589">
            <w:pPr>
              <w:spacing w:after="0"/>
              <w:rPr>
                <w:rFonts w:cstheme="minorHAnsi"/>
              </w:rPr>
            </w:pPr>
            <w:r w:rsidRPr="00E82BC5">
              <w:rPr>
                <w:rFonts w:cstheme="minorHAnsi"/>
                <w:lang w:val="en-US"/>
              </w:rPr>
              <w:t>No requirement</w:t>
            </w:r>
          </w:p>
        </w:tc>
      </w:tr>
      <w:tr w:rsidR="00540520" w:rsidRPr="00E82BC5" w14:paraId="6B02F363" w14:textId="77777777" w:rsidTr="00FC3F19">
        <w:trPr>
          <w:trHeight w:val="265"/>
        </w:trPr>
        <w:tc>
          <w:tcPr>
            <w:tcW w:w="23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08E9D0" w14:textId="77777777" w:rsidR="00540520" w:rsidRPr="00E82BC5" w:rsidRDefault="00540520" w:rsidP="001F3589">
            <w:pPr>
              <w:spacing w:after="0"/>
              <w:rPr>
                <w:rFonts w:cstheme="minorHAnsi"/>
              </w:rPr>
            </w:pPr>
            <w:r w:rsidRPr="00E82BC5">
              <w:rPr>
                <w:rFonts w:cstheme="minorHAnsi"/>
                <w:lang w:val="en-US"/>
              </w:rPr>
              <w:t>Gap</w:t>
            </w:r>
          </w:p>
        </w:tc>
        <w:tc>
          <w:tcPr>
            <w:tcW w:w="2358" w:type="dxa"/>
            <w:tcBorders>
              <w:top w:val="single" w:sz="8" w:space="0" w:color="000000"/>
              <w:left w:val="single" w:sz="8" w:space="0" w:color="000000"/>
              <w:bottom w:val="single" w:sz="8" w:space="0" w:color="000000"/>
              <w:right w:val="single" w:sz="8" w:space="0" w:color="000000"/>
            </w:tcBorders>
            <w:shd w:val="clear" w:color="auto" w:fill="FFED99"/>
            <w:tcMar>
              <w:top w:w="72" w:type="dxa"/>
              <w:left w:w="144" w:type="dxa"/>
              <w:bottom w:w="72" w:type="dxa"/>
              <w:right w:w="144" w:type="dxa"/>
            </w:tcMar>
            <w:hideMark/>
          </w:tcPr>
          <w:p w14:paraId="50FEB4AA" w14:textId="77777777" w:rsidR="00540520" w:rsidRPr="00E82BC5" w:rsidRDefault="00540520" w:rsidP="001F3589">
            <w:pPr>
              <w:spacing w:after="0"/>
              <w:rPr>
                <w:rFonts w:cstheme="minorHAnsi"/>
              </w:rPr>
            </w:pPr>
            <w:r w:rsidRPr="00E82BC5">
              <w:rPr>
                <w:rFonts w:cstheme="minorHAnsi"/>
                <w:lang w:val="en-US"/>
              </w:rPr>
              <w:t xml:space="preserve">Measure </w:t>
            </w:r>
            <w:r>
              <w:rPr>
                <w:rFonts w:cstheme="minorHAnsi"/>
                <w:lang w:val="en-US"/>
              </w:rPr>
              <w:t>without</w:t>
            </w:r>
            <w:r w:rsidRPr="00E82BC5">
              <w:rPr>
                <w:rFonts w:cstheme="minorHAnsi"/>
                <w:lang w:val="en-US"/>
              </w:rPr>
              <w:t xml:space="preserve"> gap</w:t>
            </w:r>
          </w:p>
        </w:tc>
        <w:tc>
          <w:tcPr>
            <w:tcW w:w="2359" w:type="dxa"/>
            <w:tcBorders>
              <w:top w:val="single" w:sz="8" w:space="0" w:color="000000"/>
              <w:left w:val="single" w:sz="8" w:space="0" w:color="000000"/>
              <w:bottom w:val="single" w:sz="8" w:space="0" w:color="000000"/>
              <w:right w:val="single" w:sz="8" w:space="0" w:color="000000"/>
            </w:tcBorders>
            <w:shd w:val="clear" w:color="auto" w:fill="C2ECA2"/>
            <w:tcMar>
              <w:top w:w="72" w:type="dxa"/>
              <w:left w:w="144" w:type="dxa"/>
              <w:bottom w:w="72" w:type="dxa"/>
              <w:right w:w="144" w:type="dxa"/>
            </w:tcMar>
            <w:hideMark/>
          </w:tcPr>
          <w:p w14:paraId="5665D15F" w14:textId="16E46321" w:rsidR="00540520" w:rsidRPr="00E82BC5" w:rsidRDefault="00540520" w:rsidP="001F3589">
            <w:pPr>
              <w:spacing w:after="0"/>
              <w:rPr>
                <w:rFonts w:cstheme="minorHAnsi"/>
              </w:rPr>
            </w:pPr>
            <w:r w:rsidRPr="00E82BC5">
              <w:rPr>
                <w:rFonts w:cstheme="minorHAnsi"/>
                <w:lang w:val="en-US"/>
              </w:rPr>
              <w:t xml:space="preserve">Measure with </w:t>
            </w:r>
            <w:r>
              <w:rPr>
                <w:rFonts w:cstheme="minorHAnsi"/>
                <w:lang w:val="en-US"/>
              </w:rPr>
              <w:t>NFG requirements</w:t>
            </w:r>
          </w:p>
        </w:tc>
        <w:tc>
          <w:tcPr>
            <w:tcW w:w="2359" w:type="dxa"/>
            <w:tcBorders>
              <w:top w:val="single" w:sz="8" w:space="0" w:color="000000"/>
              <w:left w:val="single" w:sz="8" w:space="0" w:color="000000"/>
              <w:bottom w:val="single" w:sz="8" w:space="0" w:color="000000"/>
              <w:right w:val="single" w:sz="8" w:space="0" w:color="000000"/>
            </w:tcBorders>
            <w:shd w:val="clear" w:color="auto" w:fill="8CDFFF"/>
            <w:tcMar>
              <w:top w:w="72" w:type="dxa"/>
              <w:left w:w="144" w:type="dxa"/>
              <w:bottom w:w="72" w:type="dxa"/>
              <w:right w:w="144" w:type="dxa"/>
            </w:tcMar>
            <w:hideMark/>
          </w:tcPr>
          <w:p w14:paraId="1B1E0DC5" w14:textId="77777777" w:rsidR="00540520" w:rsidRPr="00E82BC5" w:rsidRDefault="00540520" w:rsidP="001F3589">
            <w:pPr>
              <w:spacing w:after="0"/>
              <w:rPr>
                <w:rFonts w:cstheme="minorHAnsi"/>
              </w:rPr>
            </w:pPr>
            <w:r w:rsidRPr="00E82BC5">
              <w:rPr>
                <w:rFonts w:cstheme="minorHAnsi"/>
                <w:lang w:val="en-US"/>
              </w:rPr>
              <w:t>Measure with gap</w:t>
            </w:r>
          </w:p>
        </w:tc>
      </w:tr>
    </w:tbl>
    <w:p w14:paraId="03DD0900" w14:textId="156E9981" w:rsidR="00B17D2D" w:rsidRPr="001173F1" w:rsidRDefault="00B17D2D" w:rsidP="00B3775A">
      <w:pPr>
        <w:pStyle w:val="Heading2"/>
        <w:rPr>
          <w:rFonts w:cs="Arial"/>
        </w:rPr>
      </w:pPr>
      <w:r w:rsidRPr="001173F1">
        <w:rPr>
          <w:rFonts w:cs="Arial"/>
        </w:rPr>
        <w:lastRenderedPageBreak/>
        <w:t>Discussion</w:t>
      </w:r>
      <w:r w:rsidR="000E6901" w:rsidRPr="001173F1">
        <w:rPr>
          <w:rFonts w:cs="Arial"/>
        </w:rPr>
        <w:t xml:space="preserve"> on</w:t>
      </w:r>
      <w:r w:rsidRPr="001173F1">
        <w:rPr>
          <w:rFonts w:cs="Arial"/>
        </w:rPr>
        <w:t xml:space="preserve"> </w:t>
      </w:r>
      <w:r w:rsidR="00E32F01" w:rsidRPr="001173F1">
        <w:rPr>
          <w:rFonts w:cs="Arial"/>
        </w:rPr>
        <w:t>measurement reporting delay requirements</w:t>
      </w:r>
    </w:p>
    <w:tbl>
      <w:tblPr>
        <w:tblStyle w:val="TableGrid"/>
        <w:tblW w:w="0" w:type="auto"/>
        <w:tblLook w:val="04A0" w:firstRow="1" w:lastRow="0" w:firstColumn="1" w:lastColumn="0" w:noHBand="0" w:noVBand="1"/>
      </w:tblPr>
      <w:tblGrid>
        <w:gridCol w:w="9629"/>
      </w:tblGrid>
      <w:tr w:rsidR="005D4504" w:rsidRPr="00554B07" w14:paraId="1F6FD8B6" w14:textId="77777777" w:rsidTr="005D4504">
        <w:tc>
          <w:tcPr>
            <w:tcW w:w="9629" w:type="dxa"/>
          </w:tcPr>
          <w:p w14:paraId="58188AD2" w14:textId="604BA385" w:rsidR="00063C1C" w:rsidRPr="00F7255A" w:rsidRDefault="00063C1C" w:rsidP="00063C1C">
            <w:pPr>
              <w:pStyle w:val="Heading2"/>
              <w:numPr>
                <w:ilvl w:val="0"/>
                <w:numId w:val="0"/>
              </w:numPr>
              <w:rPr>
                <w:rFonts w:asciiTheme="minorHAnsi" w:hAnsiTheme="minorHAnsi" w:cstheme="minorHAnsi"/>
                <w:b/>
                <w:bCs/>
                <w:sz w:val="20"/>
              </w:rPr>
            </w:pPr>
            <w:r w:rsidRPr="00F7255A">
              <w:rPr>
                <w:rFonts w:asciiTheme="minorHAnsi" w:hAnsiTheme="minorHAnsi" w:cstheme="minorHAnsi"/>
                <w:b/>
                <w:bCs/>
                <w:sz w:val="20"/>
              </w:rPr>
              <w:t>Sub-topic 1-2: Measurement reporting delay requirements</w:t>
            </w:r>
          </w:p>
          <w:p w14:paraId="457CC5AF" w14:textId="77777777" w:rsidR="00F7255A" w:rsidRPr="00F7255A" w:rsidRDefault="00F7255A" w:rsidP="00F7255A">
            <w:pPr>
              <w:rPr>
                <w:rFonts w:cstheme="minorHAnsi"/>
                <w:b/>
                <w:bCs/>
                <w:sz w:val="20"/>
                <w:szCs w:val="20"/>
                <w:u w:val="single"/>
              </w:rPr>
            </w:pPr>
            <w:r w:rsidRPr="00F7255A">
              <w:rPr>
                <w:rFonts w:cstheme="minorHAnsi"/>
                <w:b/>
                <w:bCs/>
                <w:sz w:val="20"/>
                <w:szCs w:val="20"/>
                <w:u w:val="single"/>
              </w:rPr>
              <w:t>Issue 1-2-1: Requirement for intra/inter-</w:t>
            </w:r>
            <w:proofErr w:type="spellStart"/>
            <w:r w:rsidRPr="00F7255A">
              <w:rPr>
                <w:rFonts w:cstheme="minorHAnsi"/>
                <w:b/>
                <w:bCs/>
                <w:sz w:val="20"/>
                <w:szCs w:val="20"/>
                <w:u w:val="single"/>
              </w:rPr>
              <w:t>freq</w:t>
            </w:r>
            <w:proofErr w:type="spellEnd"/>
            <w:r w:rsidRPr="00F7255A">
              <w:rPr>
                <w:rFonts w:cstheme="minorHAnsi"/>
                <w:b/>
                <w:bCs/>
                <w:sz w:val="20"/>
                <w:szCs w:val="20"/>
                <w:u w:val="single"/>
              </w:rPr>
              <w:t xml:space="preserve"> measurement without gap when interruption allowed (case 2)</w:t>
            </w:r>
          </w:p>
          <w:p w14:paraId="5EB8A503" w14:textId="77777777" w:rsidR="00F7255A" w:rsidRPr="00F7255A" w:rsidRDefault="00F7255A" w:rsidP="00F7255A">
            <w:pPr>
              <w:pStyle w:val="ListParagraph"/>
              <w:numPr>
                <w:ilvl w:val="0"/>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Previous agreements</w:t>
            </w:r>
          </w:p>
          <w:p w14:paraId="6C9F4725" w14:textId="77777777" w:rsidR="00F7255A" w:rsidRPr="00F7255A" w:rsidRDefault="00F7255A" w:rsidP="00F7255A">
            <w:pPr>
              <w:pStyle w:val="ListParagraph"/>
              <w:numPr>
                <w:ilvl w:val="1"/>
                <w:numId w:val="31"/>
              </w:numPr>
              <w:spacing w:after="120" w:line="240" w:lineRule="auto"/>
              <w:contextualSpacing w:val="0"/>
              <w:rPr>
                <w:rFonts w:cstheme="minorHAnsi"/>
                <w:sz w:val="20"/>
                <w:szCs w:val="20"/>
              </w:rPr>
            </w:pPr>
            <w:r w:rsidRPr="00F7255A">
              <w:rPr>
                <w:rFonts w:cstheme="minorHAnsi"/>
                <w:sz w:val="20"/>
                <w:szCs w:val="20"/>
              </w:rPr>
              <w:t>When RAN4 defining the measurement requirements for intra/inter-</w:t>
            </w:r>
            <w:proofErr w:type="spellStart"/>
            <w:r w:rsidRPr="00F7255A">
              <w:rPr>
                <w:rFonts w:cstheme="minorHAnsi"/>
                <w:sz w:val="20"/>
                <w:szCs w:val="20"/>
              </w:rPr>
              <w:t>freq</w:t>
            </w:r>
            <w:proofErr w:type="spellEnd"/>
            <w:r w:rsidRPr="00F7255A">
              <w:rPr>
                <w:rFonts w:cstheme="minorHAnsi"/>
                <w:sz w:val="20"/>
                <w:szCs w:val="20"/>
              </w:rPr>
              <w:t xml:space="preserve"> measurement without gap when interruption allowed (case 2), the following key aspects needs to be updated at least. </w:t>
            </w:r>
          </w:p>
          <w:p w14:paraId="3579353A" w14:textId="77777777" w:rsidR="00F7255A" w:rsidRPr="00F7255A" w:rsidRDefault="00F7255A" w:rsidP="00F7255A">
            <w:pPr>
              <w:pStyle w:val="ListParagraph"/>
              <w:numPr>
                <w:ilvl w:val="2"/>
                <w:numId w:val="31"/>
              </w:numPr>
              <w:spacing w:after="120" w:line="240" w:lineRule="auto"/>
              <w:contextualSpacing w:val="0"/>
              <w:rPr>
                <w:rFonts w:cstheme="minorHAnsi"/>
                <w:sz w:val="20"/>
                <w:szCs w:val="20"/>
              </w:rPr>
            </w:pPr>
            <w:r w:rsidRPr="00F7255A">
              <w:rPr>
                <w:rFonts w:cstheme="minorHAnsi"/>
                <w:sz w:val="20"/>
                <w:szCs w:val="20"/>
              </w:rPr>
              <w:t xml:space="preserve">Updated the definition of </w:t>
            </w:r>
            <w:r w:rsidRPr="00F7255A">
              <w:rPr>
                <w:rFonts w:cstheme="minorHAnsi"/>
                <w:bCs/>
                <w:iCs/>
                <w:sz w:val="20"/>
                <w:szCs w:val="20"/>
              </w:rPr>
              <w:t>intra/inter-frequency SSB based measurements without measurement gaps to include the case when UE indicates ‘</w:t>
            </w:r>
            <w:proofErr w:type="spellStart"/>
            <w:r w:rsidRPr="00F7255A">
              <w:rPr>
                <w:rFonts w:cstheme="minorHAnsi"/>
                <w:bCs/>
                <w:iCs/>
                <w:sz w:val="20"/>
                <w:szCs w:val="20"/>
              </w:rPr>
              <w:t>nogap-</w:t>
            </w:r>
            <w:proofErr w:type="gramStart"/>
            <w:r w:rsidRPr="00F7255A">
              <w:rPr>
                <w:rFonts w:cstheme="minorHAnsi"/>
                <w:bCs/>
                <w:iCs/>
                <w:sz w:val="20"/>
                <w:szCs w:val="20"/>
              </w:rPr>
              <w:t>withinterruption</w:t>
            </w:r>
            <w:proofErr w:type="spellEnd"/>
            <w:r w:rsidRPr="00F7255A">
              <w:rPr>
                <w:rFonts w:cstheme="minorHAnsi"/>
                <w:bCs/>
                <w:iCs/>
                <w:sz w:val="20"/>
                <w:szCs w:val="20"/>
              </w:rPr>
              <w:t>[</w:t>
            </w:r>
            <w:proofErr w:type="gramEnd"/>
            <w:r w:rsidRPr="00F7255A">
              <w:rPr>
                <w:rFonts w:cstheme="minorHAnsi"/>
                <w:bCs/>
                <w:iCs/>
                <w:sz w:val="20"/>
                <w:szCs w:val="20"/>
              </w:rPr>
              <w:t xml:space="preserve">TBD]’ via ‘needForGap-r18[TBD]’ </w:t>
            </w:r>
          </w:p>
          <w:p w14:paraId="05FBC35F" w14:textId="77777777" w:rsidR="00F7255A" w:rsidRPr="00F7255A" w:rsidRDefault="00F7255A" w:rsidP="00F7255A">
            <w:pPr>
              <w:pStyle w:val="ListParagraph"/>
              <w:numPr>
                <w:ilvl w:val="2"/>
                <w:numId w:val="31"/>
              </w:numPr>
              <w:spacing w:after="120" w:line="240" w:lineRule="auto"/>
              <w:contextualSpacing w:val="0"/>
              <w:rPr>
                <w:rFonts w:cstheme="minorHAnsi"/>
                <w:sz w:val="20"/>
                <w:szCs w:val="20"/>
              </w:rPr>
            </w:pPr>
            <w:r w:rsidRPr="00F7255A">
              <w:rPr>
                <w:rFonts w:cstheme="minorHAnsi"/>
                <w:sz w:val="20"/>
                <w:szCs w:val="20"/>
              </w:rPr>
              <w:t>Updated the scaling factor because of the measurement gap overlapping (</w:t>
            </w:r>
            <w:proofErr w:type="spellStart"/>
            <w:proofErr w:type="gramStart"/>
            <w:r w:rsidRPr="00F7255A">
              <w:rPr>
                <w:rFonts w:cstheme="minorHAnsi"/>
                <w:sz w:val="20"/>
                <w:szCs w:val="20"/>
              </w:rPr>
              <w:t>Kp</w:t>
            </w:r>
            <w:proofErr w:type="spellEnd"/>
            <w:r w:rsidRPr="00F7255A">
              <w:rPr>
                <w:rFonts w:cstheme="minorHAnsi"/>
                <w:sz w:val="20"/>
                <w:szCs w:val="20"/>
              </w:rPr>
              <w:t xml:space="preserve"> )</w:t>
            </w:r>
            <w:proofErr w:type="gramEnd"/>
          </w:p>
          <w:p w14:paraId="2682CA10" w14:textId="70F07101" w:rsidR="00F7255A" w:rsidRPr="00F7255A" w:rsidRDefault="00F7255A" w:rsidP="00F7255A">
            <w:pPr>
              <w:pStyle w:val="ListParagraph"/>
              <w:numPr>
                <w:ilvl w:val="2"/>
                <w:numId w:val="31"/>
              </w:numPr>
              <w:spacing w:after="120" w:line="240" w:lineRule="auto"/>
              <w:contextualSpacing w:val="0"/>
              <w:rPr>
                <w:rFonts w:cstheme="minorHAnsi"/>
                <w:sz w:val="20"/>
                <w:szCs w:val="20"/>
              </w:rPr>
            </w:pPr>
            <w:r w:rsidRPr="00F7255A">
              <w:rPr>
                <w:rFonts w:cstheme="minorHAnsi"/>
                <w:sz w:val="20"/>
                <w:szCs w:val="20"/>
              </w:rPr>
              <w:fldChar w:fldCharType="begin"/>
            </w:r>
            <w:r w:rsidRPr="00F7255A">
              <w:rPr>
                <w:rFonts w:cstheme="minorHAnsi"/>
                <w:sz w:val="20"/>
                <w:szCs w:val="20"/>
              </w:rPr>
              <w:instrText xml:space="preserve"> REF _Ref115405078 \h  \* MERGEFORMAT </w:instrText>
            </w:r>
            <w:r w:rsidRPr="00F7255A">
              <w:rPr>
                <w:rFonts w:cstheme="minorHAnsi"/>
                <w:sz w:val="20"/>
                <w:szCs w:val="20"/>
              </w:rPr>
            </w:r>
            <w:r w:rsidRPr="00F7255A">
              <w:rPr>
                <w:rFonts w:cstheme="minorHAnsi"/>
                <w:sz w:val="20"/>
                <w:szCs w:val="20"/>
              </w:rPr>
              <w:fldChar w:fldCharType="separate"/>
            </w:r>
            <w:r w:rsidR="00D71900">
              <w:rPr>
                <w:rFonts w:cstheme="minorHAnsi"/>
                <w:b/>
                <w:bCs/>
                <w:sz w:val="20"/>
                <w:szCs w:val="20"/>
                <w:lang w:val="en-US"/>
              </w:rPr>
              <w:t>Error! Reference source not found.</w:t>
            </w:r>
            <w:r w:rsidRPr="00F7255A">
              <w:rPr>
                <w:rFonts w:cstheme="minorHAnsi"/>
                <w:sz w:val="20"/>
                <w:szCs w:val="20"/>
              </w:rPr>
              <w:fldChar w:fldCharType="end"/>
            </w:r>
          </w:p>
          <w:p w14:paraId="028E8449" w14:textId="77777777" w:rsidR="00F7255A" w:rsidRPr="00F7255A" w:rsidRDefault="00F7255A" w:rsidP="00F7255A">
            <w:pPr>
              <w:pStyle w:val="ListParagraph"/>
              <w:numPr>
                <w:ilvl w:val="2"/>
                <w:numId w:val="31"/>
              </w:numPr>
              <w:spacing w:after="120" w:line="240" w:lineRule="auto"/>
              <w:contextualSpacing w:val="0"/>
              <w:rPr>
                <w:rFonts w:cstheme="minorHAnsi"/>
                <w:sz w:val="20"/>
                <w:szCs w:val="20"/>
              </w:rPr>
            </w:pPr>
            <w:r w:rsidRPr="00F7255A">
              <w:rPr>
                <w:rFonts w:cstheme="minorHAnsi"/>
                <w:sz w:val="20"/>
                <w:szCs w:val="20"/>
              </w:rPr>
              <w:t>Updates on K</w:t>
            </w:r>
            <w:r w:rsidRPr="00F7255A">
              <w:rPr>
                <w:rFonts w:cstheme="minorHAnsi"/>
                <w:sz w:val="20"/>
                <w:szCs w:val="20"/>
                <w:vertAlign w:val="subscript"/>
                <w:lang w:val="en-US"/>
              </w:rPr>
              <w:t>layer1_measurement</w:t>
            </w:r>
          </w:p>
          <w:p w14:paraId="30758809" w14:textId="77777777" w:rsidR="00F7255A" w:rsidRPr="00F7255A" w:rsidRDefault="00F7255A" w:rsidP="00F7255A">
            <w:pPr>
              <w:pStyle w:val="ListParagraph"/>
              <w:numPr>
                <w:ilvl w:val="0"/>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Way forward</w:t>
            </w:r>
          </w:p>
          <w:p w14:paraId="27F09EDC" w14:textId="77777777" w:rsidR="00F7255A" w:rsidRPr="00F7255A" w:rsidRDefault="00F7255A" w:rsidP="00F7255A">
            <w:pPr>
              <w:pStyle w:val="ListParagraph"/>
              <w:numPr>
                <w:ilvl w:val="1"/>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Option 1: The measurement requirements for intra/inter-</w:t>
            </w:r>
            <w:proofErr w:type="spellStart"/>
            <w:r w:rsidRPr="00F7255A">
              <w:rPr>
                <w:rFonts w:eastAsia="SimSun" w:cstheme="minorHAnsi"/>
                <w:sz w:val="20"/>
                <w:szCs w:val="20"/>
              </w:rPr>
              <w:t>freq</w:t>
            </w:r>
            <w:proofErr w:type="spellEnd"/>
            <w:r w:rsidRPr="00F7255A">
              <w:rPr>
                <w:rFonts w:eastAsia="SimSun" w:cstheme="minorHAnsi"/>
                <w:sz w:val="20"/>
                <w:szCs w:val="20"/>
              </w:rPr>
              <w:t xml:space="preserve"> measurement without gap when interruption allowed (case 2) can be defined with the following aspects:</w:t>
            </w:r>
          </w:p>
          <w:p w14:paraId="550B2361" w14:textId="77777777" w:rsidR="00F7255A" w:rsidRPr="00F7255A" w:rsidRDefault="00F7255A" w:rsidP="00F7255A">
            <w:pPr>
              <w:pStyle w:val="ListParagraph"/>
              <w:numPr>
                <w:ilvl w:val="2"/>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Update the definition part</w:t>
            </w:r>
          </w:p>
          <w:p w14:paraId="275928B1" w14:textId="77777777" w:rsidR="00F7255A" w:rsidRPr="00F7255A" w:rsidRDefault="00F7255A" w:rsidP="00F7255A">
            <w:pPr>
              <w:pStyle w:val="ListParagraph"/>
              <w:numPr>
                <w:ilvl w:val="2"/>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Take the low bound and measurement samples needed for the procedure of PSS/SSS detection, measurement and SSB index detection for NCSG in 9.3.10 as baseline</w:t>
            </w:r>
          </w:p>
          <w:p w14:paraId="227AC9B9" w14:textId="77777777" w:rsidR="00F7255A" w:rsidRPr="00F7255A" w:rsidRDefault="00F7255A" w:rsidP="00F7255A">
            <w:pPr>
              <w:pStyle w:val="ListParagraph"/>
              <w:numPr>
                <w:ilvl w:val="2"/>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 xml:space="preserve">Measurement cycle, </w:t>
            </w:r>
            <w:proofErr w:type="spellStart"/>
            <w:r w:rsidRPr="00F7255A">
              <w:rPr>
                <w:rFonts w:eastAsia="SimSun" w:cstheme="minorHAnsi"/>
                <w:sz w:val="20"/>
                <w:szCs w:val="20"/>
              </w:rPr>
              <w:t>Kp</w:t>
            </w:r>
            <w:proofErr w:type="spellEnd"/>
            <w:r w:rsidRPr="00F7255A">
              <w:rPr>
                <w:rFonts w:eastAsia="SimSun" w:cstheme="minorHAnsi"/>
                <w:sz w:val="20"/>
                <w:szCs w:val="20"/>
              </w:rPr>
              <w:t xml:space="preserve">, Klayer1_measurement, and </w:t>
            </w:r>
            <w:proofErr w:type="spellStart"/>
            <w:r w:rsidRPr="00F7255A">
              <w:rPr>
                <w:rFonts w:eastAsia="SimSun" w:cstheme="minorHAnsi"/>
                <w:sz w:val="20"/>
                <w:szCs w:val="20"/>
              </w:rPr>
              <w:t>CSSFoutside_gap</w:t>
            </w:r>
            <w:proofErr w:type="spellEnd"/>
            <w:r w:rsidRPr="00F7255A">
              <w:rPr>
                <w:rFonts w:eastAsia="SimSun" w:cstheme="minorHAnsi"/>
                <w:sz w:val="20"/>
                <w:szCs w:val="20"/>
              </w:rPr>
              <w:t xml:space="preserve"> depends on the </w:t>
            </w:r>
            <w:proofErr w:type="spellStart"/>
            <w:r w:rsidRPr="00F7255A">
              <w:rPr>
                <w:rFonts w:eastAsia="SimSun" w:cstheme="minorHAnsi"/>
                <w:sz w:val="20"/>
                <w:szCs w:val="20"/>
              </w:rPr>
              <w:t>Tcycle</w:t>
            </w:r>
            <w:proofErr w:type="spellEnd"/>
            <w:r w:rsidRPr="00F7255A">
              <w:rPr>
                <w:rFonts w:eastAsia="SimSun" w:cstheme="minorHAnsi"/>
                <w:sz w:val="20"/>
                <w:szCs w:val="20"/>
              </w:rPr>
              <w:t xml:space="preserve"> definition discussed in issue 1-1-1 </w:t>
            </w:r>
          </w:p>
          <w:p w14:paraId="5B997341" w14:textId="77777777" w:rsidR="00F7255A" w:rsidRPr="00F7255A" w:rsidRDefault="00F7255A" w:rsidP="00F7255A">
            <w:pPr>
              <w:pStyle w:val="ListParagraph"/>
              <w:numPr>
                <w:ilvl w:val="1"/>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Option 2: For measurement with interruption, adopt the following updates based on existing requirements for measurement without gap.</w:t>
            </w:r>
          </w:p>
          <w:p w14:paraId="28E77588" w14:textId="77777777" w:rsidR="00F7255A" w:rsidRPr="00F7255A" w:rsidRDefault="00F7255A" w:rsidP="00F7255A">
            <w:pPr>
              <w:pStyle w:val="ListParagraph"/>
              <w:numPr>
                <w:ilvl w:val="2"/>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 xml:space="preserve">SMTC period is changed to </w:t>
            </w:r>
            <w:proofErr w:type="spellStart"/>
            <w:r w:rsidRPr="00F7255A">
              <w:rPr>
                <w:rFonts w:eastAsia="SimSun" w:cstheme="minorHAnsi"/>
                <w:sz w:val="20"/>
                <w:szCs w:val="20"/>
              </w:rPr>
              <w:t>TCycle</w:t>
            </w:r>
            <w:proofErr w:type="spellEnd"/>
            <w:r w:rsidRPr="00F7255A">
              <w:rPr>
                <w:rFonts w:eastAsia="SimSun" w:cstheme="minorHAnsi"/>
                <w:sz w:val="20"/>
                <w:szCs w:val="20"/>
              </w:rPr>
              <w:t xml:space="preserve"> as in Issue 1-1-5b</w:t>
            </w:r>
          </w:p>
          <w:p w14:paraId="5294B1FB" w14:textId="77777777" w:rsidR="00F7255A" w:rsidRPr="00F7255A" w:rsidRDefault="00F7255A" w:rsidP="00F7255A">
            <w:pPr>
              <w:pStyle w:val="ListParagraph"/>
              <w:numPr>
                <w:ilvl w:val="2"/>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CSSF outside MG is updated to account for MOs measured outside MG</w:t>
            </w:r>
          </w:p>
          <w:p w14:paraId="2D7CC047" w14:textId="77777777" w:rsidR="00F7255A" w:rsidRPr="00F7255A" w:rsidRDefault="00F7255A" w:rsidP="00F7255A">
            <w:pPr>
              <w:pStyle w:val="ListParagraph"/>
              <w:numPr>
                <w:ilvl w:val="1"/>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 xml:space="preserve">Option 3: For the scenario of intra- and inter-frequency without gap when interruption is allowed, RAN4 shall leverage the existing Rel-17 NCSG requirements to define the new interruption requirements for </w:t>
            </w:r>
            <w:proofErr w:type="spellStart"/>
            <w:r w:rsidRPr="00F7255A">
              <w:rPr>
                <w:rFonts w:eastAsia="SimSun" w:cstheme="minorHAnsi"/>
                <w:sz w:val="20"/>
                <w:szCs w:val="20"/>
              </w:rPr>
              <w:t>NeedForGap</w:t>
            </w:r>
            <w:proofErr w:type="spellEnd"/>
            <w:r w:rsidRPr="00F7255A">
              <w:rPr>
                <w:rFonts w:eastAsia="SimSun" w:cstheme="minorHAnsi"/>
                <w:sz w:val="20"/>
                <w:szCs w:val="20"/>
              </w:rPr>
              <w:t xml:space="preserve"> after </w:t>
            </w:r>
          </w:p>
          <w:p w14:paraId="25E93252" w14:textId="77777777" w:rsidR="00F7255A" w:rsidRPr="00F7255A" w:rsidRDefault="00F7255A" w:rsidP="00F7255A">
            <w:pPr>
              <w:pStyle w:val="ListParagraph"/>
              <w:numPr>
                <w:ilvl w:val="2"/>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replacing the ‘max (VIRP, SMTC)’ in the measurement period requirement from NCSG with ‘measCycleNFG’ for NFG</w:t>
            </w:r>
          </w:p>
          <w:p w14:paraId="7E3C350C" w14:textId="77777777" w:rsidR="00F7255A" w:rsidRPr="00F7255A" w:rsidRDefault="00F7255A" w:rsidP="00F7255A">
            <w:pPr>
              <w:pStyle w:val="ListParagraph"/>
              <w:numPr>
                <w:ilvl w:val="2"/>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The CSSF should be designed taking the requirements from clause 9.1.5.3 for NCSG as a baseline with update that at least one SMTC per measCycleNFG per frequency layer should be available</w:t>
            </w:r>
          </w:p>
          <w:p w14:paraId="66CC1594" w14:textId="77777777" w:rsidR="00F7255A" w:rsidRPr="00F7255A" w:rsidRDefault="00F7255A" w:rsidP="00F7255A">
            <w:pPr>
              <w:pStyle w:val="ListParagraph"/>
              <w:numPr>
                <w:ilvl w:val="1"/>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 xml:space="preserve">Option </w:t>
            </w:r>
            <w:proofErr w:type="gramStart"/>
            <w:r w:rsidRPr="00F7255A">
              <w:rPr>
                <w:rFonts w:eastAsia="SimSun" w:cstheme="minorHAnsi"/>
                <w:sz w:val="20"/>
                <w:szCs w:val="20"/>
              </w:rPr>
              <w:t>4 :</w:t>
            </w:r>
            <w:proofErr w:type="gramEnd"/>
            <w:r w:rsidRPr="00F7255A">
              <w:rPr>
                <w:rFonts w:eastAsia="SimSun" w:cstheme="minorHAnsi"/>
                <w:sz w:val="20"/>
                <w:szCs w:val="20"/>
              </w:rPr>
              <w:t xml:space="preserve"> Replace measurement period component to </w:t>
            </w:r>
            <w:proofErr w:type="spellStart"/>
            <w:r w:rsidRPr="00F7255A">
              <w:rPr>
                <w:rFonts w:eastAsia="SimSun" w:cstheme="minorHAnsi"/>
                <w:sz w:val="20"/>
                <w:szCs w:val="20"/>
              </w:rPr>
              <w:t>Tcycle</w:t>
            </w:r>
            <w:proofErr w:type="spellEnd"/>
            <w:r w:rsidRPr="00F7255A">
              <w:rPr>
                <w:rFonts w:eastAsia="SimSun" w:cstheme="minorHAnsi"/>
                <w:sz w:val="20"/>
                <w:szCs w:val="20"/>
              </w:rPr>
              <w:t xml:space="preserve">. General measurement period format is </w:t>
            </w:r>
            <w:proofErr w:type="gramStart"/>
            <w:r w:rsidRPr="00F7255A">
              <w:rPr>
                <w:rFonts w:eastAsia="SimSun" w:cstheme="minorHAnsi"/>
                <w:sz w:val="20"/>
                <w:szCs w:val="20"/>
              </w:rPr>
              <w:t>Max(</w:t>
            </w:r>
            <w:proofErr w:type="spellStart"/>
            <w:proofErr w:type="gramEnd"/>
            <w:r w:rsidRPr="00F7255A">
              <w:rPr>
                <w:rFonts w:eastAsia="SimSun" w:cstheme="minorHAnsi"/>
                <w:sz w:val="20"/>
                <w:szCs w:val="20"/>
              </w:rPr>
              <w:t>lower_bound</w:t>
            </w:r>
            <w:proofErr w:type="spellEnd"/>
            <w:r w:rsidRPr="00F7255A">
              <w:rPr>
                <w:rFonts w:eastAsia="SimSun" w:cstheme="minorHAnsi"/>
                <w:sz w:val="20"/>
                <w:szCs w:val="20"/>
              </w:rPr>
              <w:t xml:space="preserve">, Number of Samples * scaling factors* </w:t>
            </w:r>
            <w:proofErr w:type="spellStart"/>
            <w:r w:rsidRPr="00F7255A">
              <w:rPr>
                <w:rFonts w:eastAsia="SimSun" w:cstheme="minorHAnsi"/>
                <w:sz w:val="20"/>
                <w:szCs w:val="20"/>
              </w:rPr>
              <w:t>Tcycle</w:t>
            </w:r>
            <w:proofErr w:type="spellEnd"/>
            <w:r w:rsidRPr="00F7255A">
              <w:rPr>
                <w:rFonts w:eastAsia="SimSun" w:cstheme="minorHAnsi"/>
                <w:sz w:val="20"/>
                <w:szCs w:val="20"/>
              </w:rPr>
              <w:t xml:space="preserve"> * </w:t>
            </w:r>
            <w:proofErr w:type="spellStart"/>
            <w:r w:rsidRPr="00F7255A">
              <w:rPr>
                <w:rFonts w:eastAsia="SimSun" w:cstheme="minorHAnsi"/>
                <w:sz w:val="20"/>
                <w:szCs w:val="20"/>
              </w:rPr>
              <w:t>CSSFinter</w:t>
            </w:r>
            <w:proofErr w:type="spellEnd"/>
            <w:r w:rsidRPr="00F7255A">
              <w:rPr>
                <w:rFonts w:eastAsia="SimSun" w:cstheme="minorHAnsi"/>
                <w:sz w:val="20"/>
                <w:szCs w:val="20"/>
              </w:rPr>
              <w:t xml:space="preserve">/intra ), where </w:t>
            </w:r>
            <w:proofErr w:type="spellStart"/>
            <w:r w:rsidRPr="00F7255A">
              <w:rPr>
                <w:rFonts w:eastAsia="SimSun" w:cstheme="minorHAnsi"/>
                <w:sz w:val="20"/>
                <w:szCs w:val="20"/>
              </w:rPr>
              <w:t>Tcycle</w:t>
            </w:r>
            <w:proofErr w:type="spellEnd"/>
            <w:r w:rsidRPr="00F7255A">
              <w:rPr>
                <w:rFonts w:eastAsia="SimSun" w:cstheme="minorHAnsi"/>
                <w:sz w:val="20"/>
                <w:szCs w:val="20"/>
              </w:rPr>
              <w:t xml:space="preserve"> = max (80ms, SMTC period, DRX cycle).</w:t>
            </w:r>
          </w:p>
          <w:p w14:paraId="3E64B14C" w14:textId="77777777" w:rsidR="00F7255A" w:rsidRPr="00F7255A" w:rsidRDefault="00F7255A" w:rsidP="00F7255A">
            <w:pPr>
              <w:pStyle w:val="ListParagraph"/>
              <w:numPr>
                <w:ilvl w:val="1"/>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Option 5a: Consider the formulas for calculating inter-frequency measurement without gaps with interruption for FR1 as in the table below:</w:t>
            </w:r>
          </w:p>
          <w:p w14:paraId="1DCBE55A" w14:textId="77777777" w:rsidR="00F7255A" w:rsidRPr="00F7255A" w:rsidRDefault="00F7255A" w:rsidP="00F7255A">
            <w:pPr>
              <w:pStyle w:val="ListParagraph"/>
              <w:numPr>
                <w:ilvl w:val="1"/>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Option 5b: Consider the formulas for calculating inter-frequency measurement without gaps with interruption for FR2 as in the table below:</w:t>
            </w:r>
          </w:p>
          <w:p w14:paraId="2180B7D0" w14:textId="6ECEF721" w:rsidR="00F7255A" w:rsidRDefault="00F7255A" w:rsidP="00F7255A">
            <w:pPr>
              <w:rPr>
                <w:rFonts w:cstheme="minorHAnsi"/>
                <w:b/>
                <w:bCs/>
                <w:sz w:val="20"/>
                <w:szCs w:val="20"/>
                <w:u w:val="single"/>
              </w:rPr>
            </w:pPr>
          </w:p>
          <w:p w14:paraId="65AFAC3F" w14:textId="47B9B9DC" w:rsidR="005D4504" w:rsidRPr="00C85AF9" w:rsidRDefault="005D4504" w:rsidP="00C85AF9">
            <w:pPr>
              <w:overflowPunct w:val="0"/>
              <w:autoSpaceDE w:val="0"/>
              <w:autoSpaceDN w:val="0"/>
              <w:adjustRightInd w:val="0"/>
              <w:spacing w:after="120" w:line="240" w:lineRule="auto"/>
              <w:textAlignment w:val="baseline"/>
              <w:rPr>
                <w:rFonts w:eastAsia="SimSun" w:cstheme="minorHAnsi"/>
                <w:sz w:val="20"/>
                <w:szCs w:val="20"/>
              </w:rPr>
            </w:pPr>
          </w:p>
        </w:tc>
      </w:tr>
    </w:tbl>
    <w:p w14:paraId="259FCC60" w14:textId="340CEFF5" w:rsidR="00E82BC5" w:rsidRDefault="00E82BC5" w:rsidP="005D73E8">
      <w:pPr>
        <w:jc w:val="both"/>
        <w:rPr>
          <w:rFonts w:cstheme="minorHAnsi"/>
          <w:b/>
          <w:bCs/>
        </w:rPr>
      </w:pPr>
    </w:p>
    <w:tbl>
      <w:tblPr>
        <w:tblStyle w:val="TableGrid"/>
        <w:tblW w:w="0" w:type="auto"/>
        <w:tblLook w:val="04A0" w:firstRow="1" w:lastRow="0" w:firstColumn="1" w:lastColumn="0" w:noHBand="0" w:noVBand="1"/>
      </w:tblPr>
      <w:tblGrid>
        <w:gridCol w:w="9629"/>
      </w:tblGrid>
      <w:tr w:rsidR="00C85AF9" w14:paraId="2C8FF87B" w14:textId="77777777" w:rsidTr="00C85AF9">
        <w:tc>
          <w:tcPr>
            <w:tcW w:w="9629" w:type="dxa"/>
          </w:tcPr>
          <w:p w14:paraId="2A3C604D" w14:textId="77777777" w:rsidR="00C85AF9" w:rsidRPr="00F7255A" w:rsidRDefault="00C85AF9" w:rsidP="00C85AF9">
            <w:pPr>
              <w:rPr>
                <w:rFonts w:cstheme="minorHAnsi"/>
                <w:b/>
                <w:bCs/>
                <w:sz w:val="20"/>
                <w:szCs w:val="20"/>
                <w:u w:val="single"/>
              </w:rPr>
            </w:pPr>
            <w:r w:rsidRPr="00F7255A">
              <w:rPr>
                <w:rFonts w:cstheme="minorHAnsi"/>
                <w:b/>
                <w:bCs/>
                <w:sz w:val="20"/>
                <w:szCs w:val="20"/>
                <w:u w:val="single"/>
              </w:rPr>
              <w:lastRenderedPageBreak/>
              <w:t xml:space="preserve">Issue 1-2-2: </w:t>
            </w:r>
            <w:r w:rsidRPr="00F7255A">
              <w:rPr>
                <w:rFonts w:cstheme="minorHAnsi"/>
                <w:b/>
                <w:bCs/>
                <w:sz w:val="20"/>
                <w:szCs w:val="20"/>
                <w:u w:val="single"/>
                <w:lang w:val="en-US"/>
              </w:rPr>
              <w:t>Requirement for inter-</w:t>
            </w:r>
            <w:proofErr w:type="spellStart"/>
            <w:r w:rsidRPr="00F7255A">
              <w:rPr>
                <w:rFonts w:cstheme="minorHAnsi"/>
                <w:b/>
                <w:bCs/>
                <w:sz w:val="20"/>
                <w:szCs w:val="20"/>
                <w:u w:val="single"/>
                <w:lang w:val="en-US"/>
              </w:rPr>
              <w:t>freq</w:t>
            </w:r>
            <w:proofErr w:type="spellEnd"/>
            <w:r w:rsidRPr="00F7255A">
              <w:rPr>
                <w:rFonts w:cstheme="minorHAnsi"/>
                <w:b/>
                <w:bCs/>
                <w:sz w:val="20"/>
                <w:szCs w:val="20"/>
                <w:u w:val="single"/>
                <w:lang w:val="en-US"/>
              </w:rPr>
              <w:t xml:space="preserve"> measurement without gap (Inter-f case 1)</w:t>
            </w:r>
          </w:p>
          <w:p w14:paraId="694726BD" w14:textId="77777777" w:rsidR="00C85AF9" w:rsidRPr="00F7255A" w:rsidRDefault="00C85AF9" w:rsidP="00C85AF9">
            <w:pPr>
              <w:pStyle w:val="ListParagraph"/>
              <w:numPr>
                <w:ilvl w:val="0"/>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Previous agreements</w:t>
            </w:r>
          </w:p>
          <w:p w14:paraId="69A60669" w14:textId="77777777" w:rsidR="00C85AF9" w:rsidRPr="00F7255A" w:rsidRDefault="00C85AF9" w:rsidP="00C85AF9">
            <w:pPr>
              <w:pStyle w:val="ListParagraph"/>
              <w:numPr>
                <w:ilvl w:val="1"/>
                <w:numId w:val="31"/>
              </w:numPr>
              <w:spacing w:after="120" w:line="240" w:lineRule="auto"/>
              <w:contextualSpacing w:val="0"/>
              <w:rPr>
                <w:rFonts w:cstheme="minorHAnsi"/>
                <w:sz w:val="20"/>
                <w:szCs w:val="20"/>
              </w:rPr>
            </w:pPr>
            <w:r w:rsidRPr="00F7255A">
              <w:rPr>
                <w:rFonts w:cstheme="minorHAnsi"/>
                <w:sz w:val="20"/>
                <w:szCs w:val="20"/>
              </w:rPr>
              <w:t>The requirements for inter-frequency case 1 can be defined by reusing 9.3.9 framework in TS38.133.</w:t>
            </w:r>
          </w:p>
          <w:p w14:paraId="2150DD9C" w14:textId="77777777" w:rsidR="00C85AF9" w:rsidRPr="00F7255A" w:rsidRDefault="00C85AF9" w:rsidP="00C85AF9">
            <w:pPr>
              <w:pStyle w:val="ListParagraph"/>
              <w:numPr>
                <w:ilvl w:val="1"/>
                <w:numId w:val="31"/>
              </w:numPr>
              <w:spacing w:after="120" w:line="240" w:lineRule="auto"/>
              <w:contextualSpacing w:val="0"/>
              <w:rPr>
                <w:rFonts w:cstheme="minorHAnsi"/>
                <w:sz w:val="20"/>
                <w:szCs w:val="20"/>
              </w:rPr>
            </w:pPr>
            <w:r w:rsidRPr="00F7255A">
              <w:rPr>
                <w:rFonts w:cstheme="minorHAnsi"/>
                <w:sz w:val="20"/>
                <w:szCs w:val="20"/>
              </w:rPr>
              <w:t>The following updates needed can be FFS:</w:t>
            </w:r>
          </w:p>
          <w:p w14:paraId="36527FFD" w14:textId="77777777" w:rsidR="00C85AF9" w:rsidRPr="00F7255A" w:rsidRDefault="00C85AF9" w:rsidP="00C85AF9">
            <w:pPr>
              <w:pStyle w:val="ListParagraph"/>
              <w:numPr>
                <w:ilvl w:val="2"/>
                <w:numId w:val="31"/>
              </w:numPr>
              <w:spacing w:after="120" w:line="240" w:lineRule="auto"/>
              <w:contextualSpacing w:val="0"/>
              <w:rPr>
                <w:rFonts w:cstheme="minorHAnsi"/>
                <w:sz w:val="20"/>
                <w:szCs w:val="20"/>
              </w:rPr>
            </w:pPr>
            <w:r w:rsidRPr="00F7255A">
              <w:rPr>
                <w:rFonts w:cstheme="minorHAnsi"/>
                <w:sz w:val="20"/>
                <w:szCs w:val="20"/>
              </w:rPr>
              <w:t xml:space="preserve">Updated the definition of </w:t>
            </w:r>
            <w:r w:rsidRPr="00F7255A">
              <w:rPr>
                <w:rFonts w:cstheme="minorHAnsi"/>
                <w:bCs/>
                <w:iCs/>
                <w:sz w:val="20"/>
                <w:szCs w:val="20"/>
              </w:rPr>
              <w:t xml:space="preserve">inter-frequency SSB based measurements without measurement gaps to include the case when UE indicates ‘no-gap’ via </w:t>
            </w:r>
            <w:proofErr w:type="spellStart"/>
            <w:r w:rsidRPr="00F7255A">
              <w:rPr>
                <w:rFonts w:cstheme="minorHAnsi"/>
                <w:bCs/>
                <w:iCs/>
                <w:sz w:val="20"/>
                <w:szCs w:val="20"/>
              </w:rPr>
              <w:t>interFreq-needForGap</w:t>
            </w:r>
            <w:proofErr w:type="spellEnd"/>
            <w:r w:rsidRPr="00F7255A">
              <w:rPr>
                <w:rFonts w:cstheme="minorHAnsi"/>
                <w:bCs/>
                <w:iCs/>
                <w:sz w:val="20"/>
                <w:szCs w:val="20"/>
              </w:rPr>
              <w:t xml:space="preserve">.  </w:t>
            </w:r>
          </w:p>
          <w:p w14:paraId="1604F058" w14:textId="77777777" w:rsidR="00C85AF9" w:rsidRPr="00F7255A" w:rsidRDefault="00C85AF9" w:rsidP="00C85AF9">
            <w:pPr>
              <w:pStyle w:val="ListParagraph"/>
              <w:numPr>
                <w:ilvl w:val="2"/>
                <w:numId w:val="31"/>
              </w:numPr>
              <w:spacing w:after="120" w:line="240" w:lineRule="auto"/>
              <w:contextualSpacing w:val="0"/>
              <w:rPr>
                <w:rFonts w:cstheme="minorHAnsi"/>
                <w:sz w:val="20"/>
                <w:szCs w:val="20"/>
              </w:rPr>
            </w:pPr>
            <w:r w:rsidRPr="00F7255A">
              <w:rPr>
                <w:rFonts w:cstheme="minorHAnsi"/>
                <w:sz w:val="20"/>
                <w:szCs w:val="20"/>
              </w:rPr>
              <w:t xml:space="preserve">Measurement samples needed for the induvial process (PSS/SSS detection, measurement and SSB index detection </w:t>
            </w:r>
          </w:p>
          <w:p w14:paraId="568514DE" w14:textId="77777777" w:rsidR="00C85AF9" w:rsidRPr="00F7255A" w:rsidRDefault="00C85AF9" w:rsidP="00C85AF9">
            <w:pPr>
              <w:pStyle w:val="ListParagraph"/>
              <w:numPr>
                <w:ilvl w:val="2"/>
                <w:numId w:val="31"/>
              </w:numPr>
              <w:spacing w:after="120" w:line="240" w:lineRule="auto"/>
              <w:contextualSpacing w:val="0"/>
              <w:rPr>
                <w:rFonts w:cstheme="minorHAnsi"/>
                <w:sz w:val="20"/>
                <w:szCs w:val="20"/>
              </w:rPr>
            </w:pPr>
            <w:r w:rsidRPr="00F7255A">
              <w:rPr>
                <w:rFonts w:cstheme="minorHAnsi"/>
                <w:sz w:val="20"/>
                <w:szCs w:val="20"/>
              </w:rPr>
              <w:t>Measurement cycles definition</w:t>
            </w:r>
          </w:p>
          <w:p w14:paraId="4A7E6BA1" w14:textId="77777777" w:rsidR="00C85AF9" w:rsidRPr="00F7255A" w:rsidRDefault="00C85AF9" w:rsidP="00C85AF9">
            <w:pPr>
              <w:pStyle w:val="ListParagraph"/>
              <w:numPr>
                <w:ilvl w:val="2"/>
                <w:numId w:val="31"/>
              </w:numPr>
              <w:spacing w:after="120" w:line="240" w:lineRule="auto"/>
              <w:contextualSpacing w:val="0"/>
              <w:rPr>
                <w:rFonts w:cstheme="minorHAnsi"/>
                <w:sz w:val="20"/>
                <w:szCs w:val="20"/>
              </w:rPr>
            </w:pPr>
            <w:r w:rsidRPr="00F7255A">
              <w:rPr>
                <w:rFonts w:cstheme="minorHAnsi"/>
                <w:sz w:val="20"/>
                <w:szCs w:val="20"/>
              </w:rPr>
              <w:t>Updated the scaling factor because of the measurement gap overlapping (</w:t>
            </w:r>
            <w:proofErr w:type="spellStart"/>
            <w:proofErr w:type="gramStart"/>
            <w:r w:rsidRPr="00F7255A">
              <w:rPr>
                <w:rFonts w:cstheme="minorHAnsi"/>
                <w:sz w:val="20"/>
                <w:szCs w:val="20"/>
              </w:rPr>
              <w:t>Kp</w:t>
            </w:r>
            <w:proofErr w:type="spellEnd"/>
            <w:r w:rsidRPr="00F7255A">
              <w:rPr>
                <w:rFonts w:cstheme="minorHAnsi"/>
                <w:sz w:val="20"/>
                <w:szCs w:val="20"/>
              </w:rPr>
              <w:t xml:space="preserve"> )</w:t>
            </w:r>
            <w:proofErr w:type="gramEnd"/>
          </w:p>
          <w:p w14:paraId="6EF3D74D" w14:textId="006B63F9" w:rsidR="00C85AF9" w:rsidRPr="00F7255A" w:rsidRDefault="00C85AF9" w:rsidP="00C85AF9">
            <w:pPr>
              <w:pStyle w:val="ListParagraph"/>
              <w:numPr>
                <w:ilvl w:val="2"/>
                <w:numId w:val="31"/>
              </w:numPr>
              <w:spacing w:after="120" w:line="254" w:lineRule="auto"/>
              <w:contextualSpacing w:val="0"/>
              <w:rPr>
                <w:rFonts w:cstheme="minorHAnsi"/>
                <w:strike/>
                <w:sz w:val="20"/>
                <w:szCs w:val="20"/>
              </w:rPr>
            </w:pPr>
            <w:r w:rsidRPr="00F7255A">
              <w:rPr>
                <w:rFonts w:cstheme="minorHAnsi"/>
                <w:sz w:val="20"/>
                <w:szCs w:val="20"/>
              </w:rPr>
              <w:fldChar w:fldCharType="begin"/>
            </w:r>
            <w:r w:rsidRPr="00F7255A">
              <w:rPr>
                <w:rFonts w:cstheme="minorHAnsi"/>
                <w:sz w:val="20"/>
                <w:szCs w:val="20"/>
              </w:rPr>
              <w:instrText xml:space="preserve"> REF _Ref115405078 \h  \* MERGEFORMAT </w:instrText>
            </w:r>
            <w:r w:rsidRPr="00F7255A">
              <w:rPr>
                <w:rFonts w:cstheme="minorHAnsi"/>
                <w:sz w:val="20"/>
                <w:szCs w:val="20"/>
              </w:rPr>
            </w:r>
            <w:r w:rsidRPr="00F7255A">
              <w:rPr>
                <w:rFonts w:cstheme="minorHAnsi"/>
                <w:sz w:val="20"/>
                <w:szCs w:val="20"/>
              </w:rPr>
              <w:fldChar w:fldCharType="separate"/>
            </w:r>
            <w:r w:rsidR="00D71900">
              <w:rPr>
                <w:rFonts w:cstheme="minorHAnsi"/>
                <w:b/>
                <w:bCs/>
                <w:sz w:val="20"/>
                <w:szCs w:val="20"/>
                <w:lang w:val="en-US"/>
              </w:rPr>
              <w:t>Error! Reference source not found.</w:t>
            </w:r>
            <w:r w:rsidRPr="00F7255A">
              <w:rPr>
                <w:rFonts w:cstheme="minorHAnsi"/>
                <w:sz w:val="20"/>
                <w:szCs w:val="20"/>
              </w:rPr>
              <w:fldChar w:fldCharType="end"/>
            </w:r>
          </w:p>
          <w:p w14:paraId="1B97A0AF" w14:textId="77777777" w:rsidR="00C85AF9" w:rsidRPr="00F7255A" w:rsidRDefault="00C85AF9" w:rsidP="00C85AF9">
            <w:pPr>
              <w:pStyle w:val="ListParagraph"/>
              <w:numPr>
                <w:ilvl w:val="0"/>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Way forward</w:t>
            </w:r>
          </w:p>
          <w:p w14:paraId="22FC08DB" w14:textId="77777777" w:rsidR="00C85AF9" w:rsidRPr="00F7255A" w:rsidRDefault="00C85AF9" w:rsidP="00C85AF9">
            <w:pPr>
              <w:pStyle w:val="ListParagraph"/>
              <w:numPr>
                <w:ilvl w:val="1"/>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 xml:space="preserve">Option 1: </w:t>
            </w:r>
            <w:r w:rsidRPr="00F7255A">
              <w:rPr>
                <w:rFonts w:cstheme="minorHAnsi"/>
                <w:sz w:val="20"/>
                <w:szCs w:val="20"/>
              </w:rPr>
              <w:t>The measurement requirements for inter-frequency case 1 can be defined by reusing 9.3.9 framework in TS38.133, and the update is only needed for the definition part.</w:t>
            </w:r>
          </w:p>
          <w:p w14:paraId="39EC84A3" w14:textId="77777777" w:rsidR="00C85AF9" w:rsidRPr="00F7255A" w:rsidRDefault="00C85AF9" w:rsidP="00C85AF9">
            <w:pPr>
              <w:pStyle w:val="ListParagraph"/>
              <w:numPr>
                <w:ilvl w:val="1"/>
                <w:numId w:val="31"/>
              </w:numPr>
              <w:overflowPunct w:val="0"/>
              <w:autoSpaceDE w:val="0"/>
              <w:autoSpaceDN w:val="0"/>
              <w:adjustRightInd w:val="0"/>
              <w:spacing w:after="120" w:line="240" w:lineRule="auto"/>
              <w:contextualSpacing w:val="0"/>
              <w:textAlignment w:val="baseline"/>
              <w:rPr>
                <w:rFonts w:eastAsia="SimSun" w:cstheme="minorHAnsi"/>
                <w:sz w:val="20"/>
                <w:szCs w:val="20"/>
              </w:rPr>
            </w:pPr>
            <w:r w:rsidRPr="00F7255A">
              <w:rPr>
                <w:rFonts w:eastAsia="SimSun" w:cstheme="minorHAnsi"/>
                <w:sz w:val="20"/>
                <w:szCs w:val="20"/>
              </w:rPr>
              <w:t>Option 2: The measurement period requirements of intra/inter-</w:t>
            </w:r>
            <w:proofErr w:type="spellStart"/>
            <w:r w:rsidRPr="00F7255A">
              <w:rPr>
                <w:rFonts w:eastAsia="SimSun" w:cstheme="minorHAnsi"/>
                <w:sz w:val="20"/>
                <w:szCs w:val="20"/>
              </w:rPr>
              <w:t>freq</w:t>
            </w:r>
            <w:proofErr w:type="spellEnd"/>
            <w:r w:rsidRPr="00F7255A">
              <w:rPr>
                <w:rFonts w:eastAsia="SimSun" w:cstheme="minorHAnsi"/>
                <w:sz w:val="20"/>
                <w:szCs w:val="20"/>
              </w:rPr>
              <w:t xml:space="preserve"> measurements without gap and no interruption (case 1) in Rel18 can be defined by reusing the existing requirements in Section 9.2.5 / 9.3.9 of TS38.133 respectively with the necessary updates on </w:t>
            </w:r>
            <w:proofErr w:type="spellStart"/>
            <w:r w:rsidRPr="00F7255A">
              <w:rPr>
                <w:rFonts w:eastAsia="SimSun" w:cstheme="minorHAnsi"/>
                <w:sz w:val="20"/>
                <w:szCs w:val="20"/>
              </w:rPr>
              <w:t>CSSFoutside_gap</w:t>
            </w:r>
            <w:proofErr w:type="spellEnd"/>
            <w:r w:rsidRPr="00F7255A">
              <w:rPr>
                <w:rFonts w:eastAsia="SimSun" w:cstheme="minorHAnsi"/>
                <w:sz w:val="20"/>
                <w:szCs w:val="20"/>
              </w:rPr>
              <w:t xml:space="preserve"> in 9.1.5.1 of TS38.133 </w:t>
            </w:r>
          </w:p>
          <w:p w14:paraId="1D71A9E8" w14:textId="41A93B34" w:rsidR="00C85AF9" w:rsidRDefault="00C85AF9" w:rsidP="00C85AF9">
            <w:pPr>
              <w:jc w:val="both"/>
              <w:rPr>
                <w:rFonts w:cstheme="minorHAnsi"/>
                <w:b/>
                <w:bCs/>
              </w:rPr>
            </w:pPr>
            <w:r w:rsidRPr="00F7255A">
              <w:rPr>
                <w:rFonts w:eastAsia="SimSun" w:cstheme="minorHAnsi"/>
                <w:sz w:val="20"/>
                <w:szCs w:val="20"/>
              </w:rPr>
              <w:t>Option</w:t>
            </w:r>
            <w:r w:rsidRPr="00F7255A">
              <w:rPr>
                <w:rFonts w:eastAsia="SimSun" w:cstheme="minorHAnsi"/>
                <w:sz w:val="20"/>
                <w:szCs w:val="20"/>
                <w:lang w:val="en-US"/>
              </w:rPr>
              <w:t xml:space="preserve"> 3: For inter-frequency case 1, RAN4 shall add the following line in Clause 9.3.9.1: ‘When inter-frequency SMTC is partially overlapping with interruption occasion, </w:t>
            </w:r>
            <w:proofErr w:type="spellStart"/>
            <w:r w:rsidRPr="00F7255A">
              <w:rPr>
                <w:rFonts w:eastAsia="SimSun" w:cstheme="minorHAnsi"/>
                <w:sz w:val="20"/>
                <w:szCs w:val="20"/>
                <w:lang w:val="en-US"/>
              </w:rPr>
              <w:t>Kp</w:t>
            </w:r>
            <w:proofErr w:type="spellEnd"/>
            <w:r w:rsidRPr="00F7255A">
              <w:rPr>
                <w:rFonts w:eastAsia="SimSun" w:cstheme="minorHAnsi"/>
                <w:sz w:val="20"/>
                <w:szCs w:val="20"/>
                <w:lang w:val="en-US"/>
              </w:rPr>
              <w:t xml:space="preserve"> = 1</w:t>
            </w:r>
            <w:proofErr w:type="gramStart"/>
            <w:r w:rsidRPr="00F7255A">
              <w:rPr>
                <w:rFonts w:eastAsia="SimSun" w:cstheme="minorHAnsi"/>
                <w:sz w:val="20"/>
                <w:szCs w:val="20"/>
                <w:lang w:val="en-US"/>
              </w:rPr>
              <w:t>/(</w:t>
            </w:r>
            <w:proofErr w:type="gramEnd"/>
            <w:r w:rsidRPr="00F7255A">
              <w:rPr>
                <w:rFonts w:eastAsia="SimSun" w:cstheme="minorHAnsi"/>
                <w:sz w:val="20"/>
                <w:szCs w:val="20"/>
                <w:lang w:val="en-US"/>
              </w:rPr>
              <w:t xml:space="preserve">1- (SMTC period / </w:t>
            </w:r>
            <w:r w:rsidRPr="00F7255A">
              <w:rPr>
                <w:rFonts w:cstheme="minorHAnsi"/>
                <w:b/>
                <w:sz w:val="20"/>
                <w:szCs w:val="20"/>
                <w:lang w:eastAsia="ko-KR"/>
              </w:rPr>
              <w:t>measCycleNFG</w:t>
            </w:r>
            <w:r w:rsidRPr="00F7255A">
              <w:rPr>
                <w:rFonts w:eastAsia="SimSun" w:cstheme="minorHAnsi"/>
                <w:sz w:val="20"/>
                <w:szCs w:val="20"/>
                <w:lang w:val="en-US"/>
              </w:rPr>
              <w:t xml:space="preserve">)), where SMTC period &lt; </w:t>
            </w:r>
            <w:r w:rsidRPr="00F7255A">
              <w:rPr>
                <w:rFonts w:cstheme="minorHAnsi"/>
                <w:b/>
                <w:sz w:val="20"/>
                <w:szCs w:val="20"/>
                <w:lang w:eastAsia="ko-KR"/>
              </w:rPr>
              <w:t>measCycleNFG</w:t>
            </w:r>
            <w:r w:rsidRPr="00F7255A">
              <w:rPr>
                <w:rFonts w:eastAsia="SimSun" w:cstheme="minorHAnsi"/>
                <w:sz w:val="20"/>
                <w:szCs w:val="20"/>
                <w:lang w:val="en-US"/>
              </w:rPr>
              <w:t>’</w:t>
            </w:r>
          </w:p>
        </w:tc>
      </w:tr>
    </w:tbl>
    <w:p w14:paraId="6F5E4EB6" w14:textId="77777777" w:rsidR="00C85AF9" w:rsidRDefault="00C85AF9" w:rsidP="005D73E8">
      <w:pPr>
        <w:jc w:val="both"/>
        <w:rPr>
          <w:rFonts w:cstheme="minorHAnsi"/>
          <w:b/>
          <w:bCs/>
        </w:rPr>
      </w:pPr>
    </w:p>
    <w:p w14:paraId="730D9FF3" w14:textId="3F5FC7ED" w:rsidR="001B26ED" w:rsidRDefault="00F7255A" w:rsidP="005D73E8">
      <w:pPr>
        <w:jc w:val="both"/>
        <w:rPr>
          <w:rFonts w:cstheme="minorHAnsi"/>
        </w:rPr>
      </w:pPr>
      <w:r w:rsidRPr="00F7255A">
        <w:rPr>
          <w:rFonts w:cstheme="minorHAnsi"/>
          <w:b/>
          <w:bCs/>
        </w:rPr>
        <w:t xml:space="preserve">Issue </w:t>
      </w:r>
      <w:r>
        <w:rPr>
          <w:rFonts w:cstheme="minorHAnsi"/>
          <w:b/>
          <w:bCs/>
        </w:rPr>
        <w:t xml:space="preserve">of </w:t>
      </w:r>
      <w:r w:rsidR="00775688" w:rsidRPr="00775688">
        <w:rPr>
          <w:rFonts w:cstheme="minorHAnsi"/>
          <w:b/>
          <w:bCs/>
        </w:rPr>
        <w:t>multiple frequency layers scaling factor for measurement delay</w:t>
      </w:r>
      <w:r w:rsidRPr="00F7255A">
        <w:rPr>
          <w:rFonts w:cstheme="minorHAnsi"/>
          <w:b/>
          <w:bCs/>
        </w:rPr>
        <w:t>:</w:t>
      </w:r>
      <w:r>
        <w:rPr>
          <w:rFonts w:cstheme="minorHAnsi"/>
          <w:b/>
          <w:bCs/>
        </w:rPr>
        <w:t xml:space="preserve"> </w:t>
      </w:r>
      <w:r>
        <w:rPr>
          <w:rFonts w:cstheme="minorHAnsi"/>
        </w:rPr>
        <w:t xml:space="preserve">The requirements for both intra- and inter-frequency measurements whether interruption is allowed or not, should be considered </w:t>
      </w:r>
      <w:r w:rsidR="000212BF">
        <w:rPr>
          <w:rFonts w:cstheme="minorHAnsi"/>
        </w:rPr>
        <w:t xml:space="preserve">as measurements outside gaps. </w:t>
      </w:r>
      <w:r w:rsidR="001B26ED">
        <w:rPr>
          <w:rFonts w:cstheme="minorHAnsi"/>
        </w:rPr>
        <w:t>Hence, all the f</w:t>
      </w:r>
      <w:r w:rsidR="001B26ED" w:rsidRPr="001B26ED">
        <w:rPr>
          <w:rFonts w:cstheme="minorHAnsi"/>
        </w:rPr>
        <w:t xml:space="preserve">requency layers </w:t>
      </w:r>
      <w:r w:rsidR="001B26ED" w:rsidRPr="001B26ED">
        <w:rPr>
          <w:rFonts w:cstheme="minorHAnsi"/>
          <w:b/>
          <w:bCs/>
        </w:rPr>
        <w:t>without MG and with or without interruption</w:t>
      </w:r>
      <w:r w:rsidR="001B26ED">
        <w:rPr>
          <w:rFonts w:cstheme="minorHAnsi"/>
          <w:b/>
          <w:bCs/>
        </w:rPr>
        <w:t xml:space="preserve">. </w:t>
      </w:r>
    </w:p>
    <w:p w14:paraId="53DD3C48" w14:textId="3FD79C8C" w:rsidR="00E82BC5" w:rsidRDefault="00775688" w:rsidP="005D73E8">
      <w:pPr>
        <w:jc w:val="both"/>
        <w:rPr>
          <w:rFonts w:cstheme="minorHAnsi"/>
        </w:rPr>
      </w:pPr>
      <w:r>
        <w:rPr>
          <w:rFonts w:cstheme="minorHAnsi"/>
        </w:rPr>
        <w:t>Therefore, RAN4 shall include the following frequency layers</w:t>
      </w:r>
      <w:r w:rsidR="001B26ED">
        <w:rPr>
          <w:rFonts w:cstheme="minorHAnsi"/>
        </w:rPr>
        <w:t xml:space="preserve"> </w:t>
      </w:r>
      <w:r>
        <w:rPr>
          <w:rFonts w:cstheme="minorHAnsi"/>
        </w:rPr>
        <w:t xml:space="preserve">in the calculation of </w:t>
      </w:r>
      <w:r w:rsidRPr="00775688">
        <w:rPr>
          <w:rFonts w:cstheme="minorHAnsi"/>
        </w:rPr>
        <w:t>multiple frequency layers scaling factor</w:t>
      </w:r>
      <w:r w:rsidR="001B26ED">
        <w:rPr>
          <w:rFonts w:cstheme="minorHAnsi"/>
        </w:rPr>
        <w:t xml:space="preserve"> outside gap</w:t>
      </w:r>
      <w:r w:rsidRPr="00775688">
        <w:rPr>
          <w:rFonts w:cstheme="minorHAnsi"/>
        </w:rPr>
        <w:t xml:space="preserve"> (</w:t>
      </w:r>
      <w:proofErr w:type="spellStart"/>
      <w:r w:rsidRPr="00775688">
        <w:rPr>
          <w:rFonts w:cstheme="minorHAnsi"/>
        </w:rPr>
        <w:t>CSSF</w:t>
      </w:r>
      <w:r w:rsidRPr="00775688">
        <w:rPr>
          <w:rFonts w:cstheme="minorHAnsi"/>
          <w:vertAlign w:val="subscript"/>
        </w:rPr>
        <w:t>outside_gap</w:t>
      </w:r>
      <w:proofErr w:type="spellEnd"/>
      <w:r w:rsidRPr="00775688">
        <w:rPr>
          <w:rFonts w:cstheme="minorHAnsi"/>
        </w:rPr>
        <w:t xml:space="preserve">) </w:t>
      </w:r>
      <w:r>
        <w:rPr>
          <w:rFonts w:cstheme="minorHAnsi"/>
        </w:rPr>
        <w:t>in the UE requirements</w:t>
      </w:r>
      <w:r w:rsidR="001B26ED">
        <w:rPr>
          <w:rFonts w:cstheme="minorHAnsi"/>
        </w:rPr>
        <w:t>:</w:t>
      </w:r>
    </w:p>
    <w:p w14:paraId="50B48FF6" w14:textId="5E2C28A4" w:rsidR="001B26ED" w:rsidRDefault="001B26ED" w:rsidP="001B26ED">
      <w:pPr>
        <w:pStyle w:val="ListParagraph"/>
        <w:numPr>
          <w:ilvl w:val="0"/>
          <w:numId w:val="46"/>
        </w:numPr>
        <w:jc w:val="both"/>
        <w:rPr>
          <w:rFonts w:cstheme="minorHAnsi"/>
        </w:rPr>
      </w:pPr>
      <w:r w:rsidRPr="001B26ED">
        <w:rPr>
          <w:rFonts w:cstheme="minorHAnsi"/>
        </w:rPr>
        <w:t>Rel-15/Rel-16 Intra-/inter-frequency without gap</w:t>
      </w:r>
      <w:r>
        <w:rPr>
          <w:rFonts w:cstheme="minorHAnsi"/>
        </w:rPr>
        <w:t>.</w:t>
      </w:r>
    </w:p>
    <w:p w14:paraId="78A4F172" w14:textId="7714BBCE" w:rsidR="001B26ED" w:rsidRPr="001B26ED" w:rsidRDefault="001B26ED" w:rsidP="001B26ED">
      <w:pPr>
        <w:pStyle w:val="ListParagraph"/>
        <w:numPr>
          <w:ilvl w:val="0"/>
          <w:numId w:val="46"/>
        </w:numPr>
        <w:jc w:val="both"/>
        <w:rPr>
          <w:rFonts w:cstheme="minorHAnsi"/>
        </w:rPr>
      </w:pPr>
      <w:r w:rsidRPr="001B26ED">
        <w:rPr>
          <w:rFonts w:cstheme="minorHAnsi"/>
        </w:rPr>
        <w:t>Rel-18 Intra-/inter-frequency NFG with interruption</w:t>
      </w:r>
      <w:r>
        <w:rPr>
          <w:rFonts w:cstheme="minorHAnsi"/>
        </w:rPr>
        <w:t>.</w:t>
      </w:r>
      <w:r w:rsidRPr="001B26ED">
        <w:rPr>
          <w:rFonts w:cstheme="minorHAnsi"/>
        </w:rPr>
        <w:t xml:space="preserve"> </w:t>
      </w:r>
    </w:p>
    <w:p w14:paraId="6FC7677C" w14:textId="020C8505" w:rsidR="0050634A" w:rsidRDefault="001B26ED" w:rsidP="00065574">
      <w:pPr>
        <w:pStyle w:val="ListParagraph"/>
        <w:numPr>
          <w:ilvl w:val="0"/>
          <w:numId w:val="46"/>
        </w:numPr>
        <w:jc w:val="both"/>
        <w:rPr>
          <w:rFonts w:cstheme="minorHAnsi"/>
        </w:rPr>
      </w:pPr>
      <w:r w:rsidRPr="001B26ED">
        <w:rPr>
          <w:rFonts w:cstheme="minorHAnsi"/>
        </w:rPr>
        <w:t>Rel-18 Intra-/inter-frequency NFG without interruption</w:t>
      </w:r>
      <w:r>
        <w:rPr>
          <w:rFonts w:cstheme="minorHAnsi"/>
        </w:rPr>
        <w:t>.</w:t>
      </w:r>
    </w:p>
    <w:p w14:paraId="3557CDBC" w14:textId="77777777" w:rsidR="00065574" w:rsidRPr="00065574" w:rsidRDefault="00065574" w:rsidP="00065574">
      <w:pPr>
        <w:pStyle w:val="ListParagraph"/>
        <w:jc w:val="both"/>
        <w:rPr>
          <w:rFonts w:cstheme="minorHAnsi"/>
        </w:rPr>
      </w:pPr>
    </w:p>
    <w:p w14:paraId="4FD9E978" w14:textId="5733BD17" w:rsidR="0050634A" w:rsidRPr="0050634A" w:rsidRDefault="0050634A" w:rsidP="0050634A">
      <w:pPr>
        <w:pStyle w:val="ListParagraph"/>
        <w:numPr>
          <w:ilvl w:val="0"/>
          <w:numId w:val="19"/>
        </w:numPr>
        <w:spacing w:after="180"/>
        <w:contextualSpacing w:val="0"/>
        <w:jc w:val="both"/>
        <w:rPr>
          <w:rFonts w:ascii="Times New Roman" w:hAnsi="Times New Roman" w:cs="Times New Roman"/>
          <w:sz w:val="20"/>
          <w:szCs w:val="20"/>
        </w:rPr>
      </w:pPr>
      <w:bookmarkStart w:id="6" w:name="_Ref142600316"/>
      <w:r>
        <w:rPr>
          <w:rFonts w:cstheme="minorHAnsi"/>
          <w:b/>
          <w:lang w:eastAsia="ko-KR"/>
        </w:rPr>
        <w:t xml:space="preserve">RAN4 shall define the requirements of </w:t>
      </w:r>
      <w:r w:rsidRPr="0050634A">
        <w:rPr>
          <w:rFonts w:cstheme="minorHAnsi"/>
          <w:b/>
          <w:bCs/>
          <w:lang w:eastAsia="ko-KR"/>
        </w:rPr>
        <w:t>multiple frequency layers scaling factor for measurement delay</w:t>
      </w:r>
      <w:r>
        <w:rPr>
          <w:rFonts w:cstheme="minorHAnsi"/>
          <w:b/>
          <w:bCs/>
          <w:lang w:eastAsia="ko-KR"/>
        </w:rPr>
        <w:t xml:space="preserve"> to include all the frequency layers </w:t>
      </w:r>
      <w:r w:rsidRPr="001B26ED">
        <w:rPr>
          <w:rFonts w:cstheme="minorHAnsi"/>
          <w:b/>
          <w:bCs/>
        </w:rPr>
        <w:t>without MG and with or without interruption</w:t>
      </w:r>
      <w:r>
        <w:rPr>
          <w:rFonts w:cstheme="minorHAnsi"/>
          <w:b/>
          <w:bCs/>
        </w:rPr>
        <w:t xml:space="preserve"> in the same scaling factor</w:t>
      </w:r>
      <w:r w:rsidRPr="0050634A">
        <w:rPr>
          <w:rFonts w:cstheme="minorHAnsi"/>
          <w:b/>
          <w:bCs/>
          <w:lang w:eastAsia="ko-KR"/>
        </w:rPr>
        <w:t>.</w:t>
      </w:r>
      <w:bookmarkEnd w:id="6"/>
    </w:p>
    <w:p w14:paraId="77843FE3" w14:textId="323127D2" w:rsidR="0050634A" w:rsidRPr="0050634A" w:rsidRDefault="0050634A" w:rsidP="0050634A">
      <w:pPr>
        <w:pStyle w:val="ListParagraph"/>
        <w:numPr>
          <w:ilvl w:val="0"/>
          <w:numId w:val="19"/>
        </w:numPr>
        <w:spacing w:after="180"/>
        <w:contextualSpacing w:val="0"/>
        <w:jc w:val="both"/>
        <w:rPr>
          <w:rFonts w:cstheme="minorHAnsi"/>
          <w:b/>
          <w:bCs/>
        </w:rPr>
      </w:pPr>
      <w:bookmarkStart w:id="7" w:name="_Ref142600330"/>
      <w:r w:rsidRPr="0050634A">
        <w:rPr>
          <w:rFonts w:cstheme="minorHAnsi"/>
          <w:b/>
          <w:bCs/>
        </w:rPr>
        <w:t>RAN4 shall include the following frequency layers in the calculation of multiple frequency layers scaling factor outside gap (</w:t>
      </w:r>
      <w:proofErr w:type="spellStart"/>
      <w:r w:rsidRPr="0050634A">
        <w:rPr>
          <w:rFonts w:cstheme="minorHAnsi"/>
          <w:b/>
          <w:bCs/>
        </w:rPr>
        <w:t>CSSF</w:t>
      </w:r>
      <w:r w:rsidRPr="0050634A">
        <w:rPr>
          <w:rFonts w:cstheme="minorHAnsi"/>
          <w:b/>
          <w:bCs/>
          <w:vertAlign w:val="subscript"/>
        </w:rPr>
        <w:t>outside_gap</w:t>
      </w:r>
      <w:proofErr w:type="spellEnd"/>
      <w:r w:rsidRPr="0050634A">
        <w:rPr>
          <w:rFonts w:cstheme="minorHAnsi"/>
          <w:b/>
          <w:bCs/>
        </w:rPr>
        <w:t>) in the UE requirements:</w:t>
      </w:r>
      <w:r w:rsidRPr="0050634A">
        <w:rPr>
          <w:rFonts w:cstheme="minorHAnsi"/>
          <w:b/>
          <w:bCs/>
        </w:rPr>
        <w:br/>
        <w:t>(</w:t>
      </w:r>
      <w:proofErr w:type="spellStart"/>
      <w:r w:rsidRPr="0050634A">
        <w:rPr>
          <w:rFonts w:cstheme="minorHAnsi"/>
          <w:b/>
          <w:bCs/>
        </w:rPr>
        <w:t>i</w:t>
      </w:r>
      <w:proofErr w:type="spellEnd"/>
      <w:r w:rsidRPr="0050634A">
        <w:rPr>
          <w:rFonts w:cstheme="minorHAnsi"/>
          <w:b/>
          <w:bCs/>
        </w:rPr>
        <w:t xml:space="preserve">) Rel-15/Rel-16 Intra-/inter-frequency without gap; (ii) </w:t>
      </w:r>
      <w:r w:rsidRPr="001B26ED">
        <w:rPr>
          <w:rFonts w:cstheme="minorHAnsi"/>
          <w:b/>
          <w:bCs/>
        </w:rPr>
        <w:t>Rel-18 Intra-/inter-frequency NFG with interruption</w:t>
      </w:r>
      <w:r w:rsidRPr="0050634A">
        <w:rPr>
          <w:rFonts w:cstheme="minorHAnsi"/>
          <w:b/>
          <w:bCs/>
        </w:rPr>
        <w:t xml:space="preserve">; and (iii) </w:t>
      </w:r>
      <w:r w:rsidRPr="001B26ED">
        <w:rPr>
          <w:rFonts w:cstheme="minorHAnsi"/>
          <w:b/>
          <w:bCs/>
        </w:rPr>
        <w:t>Rel-18 Intra-/inter-frequency NFG without interruption</w:t>
      </w:r>
      <w:r w:rsidRPr="0050634A">
        <w:rPr>
          <w:rFonts w:cstheme="minorHAnsi"/>
          <w:b/>
          <w:bCs/>
        </w:rPr>
        <w:t>.</w:t>
      </w:r>
      <w:bookmarkEnd w:id="7"/>
    </w:p>
    <w:p w14:paraId="6703EA42" w14:textId="75DE904F" w:rsidR="00C87A22" w:rsidRPr="00F7255A" w:rsidRDefault="00C87A22" w:rsidP="005D73E8">
      <w:pPr>
        <w:jc w:val="both"/>
      </w:pPr>
    </w:p>
    <w:p w14:paraId="2F5A2EDE" w14:textId="35B00C10" w:rsidR="00406782" w:rsidRDefault="00406782" w:rsidP="00406782">
      <w:pPr>
        <w:pStyle w:val="ListParagraph"/>
        <w:spacing w:after="180"/>
        <w:ind w:left="0"/>
        <w:jc w:val="both"/>
      </w:pPr>
      <w:r w:rsidRPr="004E2F55">
        <w:rPr>
          <w:rFonts w:cstheme="minorHAnsi"/>
          <w:b/>
          <w:bCs/>
        </w:rPr>
        <w:t>Issue 1-2-</w:t>
      </w:r>
      <w:r>
        <w:rPr>
          <w:rFonts w:cstheme="minorHAnsi"/>
          <w:b/>
          <w:bCs/>
        </w:rPr>
        <w:t>2</w:t>
      </w:r>
      <w:r w:rsidRPr="004E2F55">
        <w:rPr>
          <w:rFonts w:cstheme="minorHAnsi"/>
          <w:b/>
          <w:bCs/>
        </w:rPr>
        <w:t xml:space="preserve">: </w:t>
      </w:r>
      <w:r>
        <w:t xml:space="preserve">RAN4 already agreed in </w:t>
      </w:r>
      <w:r w:rsidR="00C85AF9">
        <w:t xml:space="preserve">previous </w:t>
      </w:r>
      <w:r>
        <w:t>meeting</w:t>
      </w:r>
      <w:r w:rsidR="00C85AF9">
        <w:t>s</w:t>
      </w:r>
      <w:r w:rsidR="00E86A45">
        <w:t>:</w:t>
      </w:r>
    </w:p>
    <w:tbl>
      <w:tblPr>
        <w:tblStyle w:val="TableGrid"/>
        <w:tblW w:w="0" w:type="auto"/>
        <w:tblLook w:val="04A0" w:firstRow="1" w:lastRow="0" w:firstColumn="1" w:lastColumn="0" w:noHBand="0" w:noVBand="1"/>
      </w:tblPr>
      <w:tblGrid>
        <w:gridCol w:w="9629"/>
      </w:tblGrid>
      <w:tr w:rsidR="00E86A45" w14:paraId="4E35D42E" w14:textId="77777777" w:rsidTr="00E86A45">
        <w:tc>
          <w:tcPr>
            <w:tcW w:w="9629" w:type="dxa"/>
          </w:tcPr>
          <w:p w14:paraId="79C92CB1" w14:textId="6B57A97D" w:rsidR="00E86A45" w:rsidRPr="00E86A45" w:rsidRDefault="00E86A45" w:rsidP="00406782">
            <w:pPr>
              <w:pStyle w:val="ListParagraph"/>
              <w:spacing w:after="180"/>
              <w:ind w:left="0"/>
              <w:jc w:val="both"/>
              <w:rPr>
                <w:b/>
                <w:bCs/>
              </w:rPr>
            </w:pPr>
            <w:r w:rsidRPr="00E86A45">
              <w:rPr>
                <w:b/>
                <w:bCs/>
              </w:rPr>
              <w:t>Agreement:</w:t>
            </w:r>
          </w:p>
          <w:p w14:paraId="644DDE1C" w14:textId="60F942B9" w:rsidR="00C85AF9" w:rsidRPr="00C85AF9" w:rsidRDefault="00C85AF9" w:rsidP="00C85AF9">
            <w:pPr>
              <w:pStyle w:val="ListParagraph"/>
              <w:numPr>
                <w:ilvl w:val="0"/>
                <w:numId w:val="47"/>
              </w:numPr>
              <w:spacing w:after="180"/>
              <w:jc w:val="both"/>
            </w:pPr>
            <w:r w:rsidRPr="00C85AF9">
              <w:lastRenderedPageBreak/>
              <w:t>Take requirements in Section 9.3.9 of TS38.133 (inter-</w:t>
            </w:r>
            <w:proofErr w:type="spellStart"/>
            <w:r w:rsidRPr="00C85AF9">
              <w:t>freq</w:t>
            </w:r>
            <w:proofErr w:type="spellEnd"/>
            <w:r w:rsidRPr="00C85AF9">
              <w:t xml:space="preserve"> w/o gap) as a starting point</w:t>
            </w:r>
            <w:r w:rsidR="006E426B">
              <w:t xml:space="preserve"> </w:t>
            </w:r>
            <w:r w:rsidR="006E426B">
              <w:fldChar w:fldCharType="begin"/>
            </w:r>
            <w:r w:rsidR="006E426B">
              <w:instrText xml:space="preserve"> REF _Ref142600779 \r \h </w:instrText>
            </w:r>
            <w:r w:rsidR="006E426B">
              <w:fldChar w:fldCharType="separate"/>
            </w:r>
            <w:r w:rsidR="00D71900">
              <w:t>[3]</w:t>
            </w:r>
            <w:r w:rsidR="006E426B">
              <w:fldChar w:fldCharType="end"/>
            </w:r>
            <w:r w:rsidRPr="00C85AF9">
              <w:t>.</w:t>
            </w:r>
          </w:p>
          <w:p w14:paraId="74D2989E" w14:textId="66A6A026" w:rsidR="00E86A45" w:rsidRDefault="00C85AF9" w:rsidP="00C85AF9">
            <w:pPr>
              <w:pStyle w:val="ListParagraph"/>
              <w:numPr>
                <w:ilvl w:val="0"/>
                <w:numId w:val="47"/>
              </w:numPr>
              <w:spacing w:after="180"/>
              <w:jc w:val="both"/>
            </w:pPr>
            <w:r w:rsidRPr="00C85AF9">
              <w:t>Reuse requirements in Section 9.2.5 of TS38.133 (intra-</w:t>
            </w:r>
            <w:proofErr w:type="spellStart"/>
            <w:r w:rsidRPr="00C85AF9">
              <w:t>freq</w:t>
            </w:r>
            <w:proofErr w:type="spellEnd"/>
            <w:r w:rsidRPr="00C85AF9">
              <w:t xml:space="preserve"> w/o gap) for the reporting delay requirements for intra-frequency measurement without gap and no interruption allowed</w:t>
            </w:r>
            <w:r w:rsidR="006E426B">
              <w:t xml:space="preserve"> </w:t>
            </w:r>
            <w:r w:rsidR="006E426B">
              <w:fldChar w:fldCharType="begin"/>
            </w:r>
            <w:r w:rsidR="006E426B">
              <w:instrText xml:space="preserve"> REF _Ref142600790 \r \h </w:instrText>
            </w:r>
            <w:r w:rsidR="006E426B">
              <w:fldChar w:fldCharType="separate"/>
            </w:r>
            <w:r w:rsidR="00D71900">
              <w:t>[4]</w:t>
            </w:r>
            <w:r w:rsidR="006E426B">
              <w:fldChar w:fldCharType="end"/>
            </w:r>
            <w:r w:rsidRPr="00C85AF9">
              <w:t>.</w:t>
            </w:r>
          </w:p>
        </w:tc>
      </w:tr>
    </w:tbl>
    <w:p w14:paraId="5A4EDCA7" w14:textId="77777777" w:rsidR="00C85AF9" w:rsidRDefault="00C85AF9" w:rsidP="00406782">
      <w:pPr>
        <w:pStyle w:val="ListParagraph"/>
        <w:spacing w:after="180"/>
        <w:ind w:left="0"/>
        <w:jc w:val="both"/>
      </w:pPr>
    </w:p>
    <w:p w14:paraId="110EDC8C" w14:textId="629FFCE3" w:rsidR="00B87D81" w:rsidRDefault="00C85AF9" w:rsidP="00406782">
      <w:pPr>
        <w:pStyle w:val="ListParagraph"/>
        <w:spacing w:after="180"/>
        <w:ind w:left="0"/>
        <w:jc w:val="both"/>
      </w:pPr>
      <w:r>
        <w:t>Yet, c</w:t>
      </w:r>
      <w:r w:rsidRPr="00C85AF9">
        <w:t>lause 9.3.9 has two set of values, which are requirements for no-gap and the other one for ‘</w:t>
      </w:r>
      <w:proofErr w:type="spellStart"/>
      <w:r w:rsidRPr="00C85AF9">
        <w:t>nogap-noncsg</w:t>
      </w:r>
      <w:proofErr w:type="spellEnd"/>
      <w:r w:rsidRPr="00C85AF9">
        <w:t>’</w:t>
      </w:r>
      <w:r w:rsidR="00E86A45">
        <w:t xml:space="preserve">. </w:t>
      </w:r>
      <w:r>
        <w:t xml:space="preserve">Given that the similarity between the </w:t>
      </w:r>
      <w:proofErr w:type="spellStart"/>
      <w:r>
        <w:t>NeedForGap</w:t>
      </w:r>
      <w:proofErr w:type="spellEnd"/>
      <w:r>
        <w:t xml:space="preserve"> and NCSG and to address additional AGC samples, RAN4 shall define the requirements for the number of samples and lower bound </w:t>
      </w:r>
      <w:proofErr w:type="gramStart"/>
      <w:r>
        <w:t>taking into account</w:t>
      </w:r>
      <w:proofErr w:type="gramEnd"/>
      <w:r>
        <w:t xml:space="preserve"> the ‘</w:t>
      </w:r>
      <w:proofErr w:type="spellStart"/>
      <w:r w:rsidRPr="00C85AF9">
        <w:t>nogap-noncsg</w:t>
      </w:r>
      <w:proofErr w:type="spellEnd"/>
      <w:r>
        <w:t xml:space="preserve">’ requirements of inter-frequency as baseline. </w:t>
      </w:r>
    </w:p>
    <w:p w14:paraId="0374A8EF" w14:textId="4C4563C9" w:rsidR="00B87D81" w:rsidRPr="00406782" w:rsidRDefault="00503C6F" w:rsidP="00B87D81">
      <w:pPr>
        <w:pStyle w:val="ListParagraph"/>
        <w:numPr>
          <w:ilvl w:val="0"/>
          <w:numId w:val="19"/>
        </w:numPr>
        <w:spacing w:after="180"/>
        <w:contextualSpacing w:val="0"/>
        <w:jc w:val="both"/>
        <w:rPr>
          <w:rFonts w:ascii="Times New Roman" w:hAnsi="Times New Roman" w:cs="Times New Roman"/>
          <w:sz w:val="20"/>
          <w:szCs w:val="20"/>
        </w:rPr>
      </w:pPr>
      <w:bookmarkStart w:id="8" w:name="_Ref131972105"/>
      <w:r>
        <w:rPr>
          <w:rFonts w:cstheme="minorHAnsi"/>
          <w:b/>
          <w:lang w:eastAsia="ko-KR"/>
        </w:rPr>
        <w:t>For int</w:t>
      </w:r>
      <w:r w:rsidR="00C85AF9">
        <w:rPr>
          <w:rFonts w:cstheme="minorHAnsi"/>
          <w:b/>
          <w:lang w:eastAsia="ko-KR"/>
        </w:rPr>
        <w:t>er</w:t>
      </w:r>
      <w:r>
        <w:rPr>
          <w:rFonts w:cstheme="minorHAnsi"/>
          <w:b/>
          <w:lang w:eastAsia="ko-KR"/>
        </w:rPr>
        <w:t xml:space="preserve">-frequency case 1: </w:t>
      </w:r>
      <w:r w:rsidR="00B87D81" w:rsidRPr="004E2F55">
        <w:rPr>
          <w:rFonts w:cstheme="minorHAnsi"/>
          <w:b/>
          <w:lang w:eastAsia="ko-KR"/>
        </w:rPr>
        <w:t xml:space="preserve">RAN4 </w:t>
      </w:r>
      <w:r w:rsidR="00B87D81">
        <w:rPr>
          <w:rFonts w:cstheme="minorHAnsi"/>
          <w:b/>
          <w:lang w:eastAsia="ko-KR"/>
        </w:rPr>
        <w:t>shall t</w:t>
      </w:r>
      <w:r w:rsidR="00B87D81" w:rsidRPr="00B87D81">
        <w:rPr>
          <w:rFonts w:cstheme="minorHAnsi"/>
          <w:b/>
          <w:lang w:eastAsia="ko-KR"/>
        </w:rPr>
        <w:t>ake requirements</w:t>
      </w:r>
      <w:r w:rsidR="00C85AF9">
        <w:rPr>
          <w:rFonts w:cstheme="minorHAnsi"/>
          <w:b/>
          <w:lang w:eastAsia="ko-KR"/>
        </w:rPr>
        <w:t xml:space="preserve"> </w:t>
      </w:r>
      <w:r w:rsidR="00C85AF9" w:rsidRPr="00C85AF9">
        <w:rPr>
          <w:rFonts w:cstheme="minorHAnsi"/>
          <w:b/>
          <w:lang w:eastAsia="ko-KR"/>
        </w:rPr>
        <w:t>of ‘</w:t>
      </w:r>
      <w:proofErr w:type="spellStart"/>
      <w:r w:rsidR="00C85AF9" w:rsidRPr="00C85AF9">
        <w:rPr>
          <w:rFonts w:cstheme="minorHAnsi"/>
          <w:b/>
          <w:lang w:eastAsia="ko-KR"/>
        </w:rPr>
        <w:t>nogap-noncsg</w:t>
      </w:r>
      <w:proofErr w:type="spellEnd"/>
      <w:r w:rsidR="00C85AF9" w:rsidRPr="00C85AF9">
        <w:rPr>
          <w:rFonts w:cstheme="minorHAnsi"/>
          <w:b/>
          <w:lang w:eastAsia="ko-KR"/>
        </w:rPr>
        <w:t>’ for lower bound and # of samples for inter-frequency measurement without interruption</w:t>
      </w:r>
      <w:r w:rsidR="00B87D81" w:rsidRPr="00B87D81">
        <w:rPr>
          <w:rFonts w:cstheme="minorHAnsi"/>
          <w:b/>
          <w:lang w:eastAsia="ko-KR"/>
        </w:rPr>
        <w:t xml:space="preserve"> in Section </w:t>
      </w:r>
      <w:r w:rsidR="00C85AF9" w:rsidRPr="00C85AF9">
        <w:rPr>
          <w:rFonts w:cstheme="minorHAnsi"/>
          <w:b/>
          <w:lang w:eastAsia="ko-KR"/>
        </w:rPr>
        <w:t>9.3.9 of TS38.133 as a starting point</w:t>
      </w:r>
      <w:r w:rsidR="00B87D81" w:rsidRPr="004E2F55">
        <w:rPr>
          <w:rFonts w:cstheme="minorHAnsi"/>
          <w:b/>
          <w:lang w:eastAsia="ko-KR"/>
        </w:rPr>
        <w:t>.</w:t>
      </w:r>
      <w:bookmarkEnd w:id="8"/>
    </w:p>
    <w:p w14:paraId="75C90097" w14:textId="77777777" w:rsidR="00CE39D8" w:rsidRDefault="00CE39D8" w:rsidP="00406782">
      <w:pPr>
        <w:pStyle w:val="ListParagraph"/>
        <w:spacing w:after="180"/>
        <w:ind w:left="0"/>
        <w:jc w:val="both"/>
      </w:pPr>
    </w:p>
    <w:p w14:paraId="21DCC102" w14:textId="51C4AADB" w:rsidR="00CE39D8" w:rsidRDefault="00CE39D8" w:rsidP="00406782">
      <w:pPr>
        <w:pStyle w:val="ListParagraph"/>
        <w:spacing w:after="180"/>
        <w:ind w:left="0"/>
        <w:jc w:val="both"/>
      </w:pPr>
      <w:r>
        <w:t>Similarly, for the inter-frequency without gap with interruption (case 2), the number of samples and the lower bound requirements defined for interruption requirements, RAN4 shall r</w:t>
      </w:r>
      <w:r w:rsidRPr="00CE39D8">
        <w:t>euse existing requirements of ‘</w:t>
      </w:r>
      <w:proofErr w:type="spellStart"/>
      <w:r w:rsidRPr="00CE39D8">
        <w:t>ncsg</w:t>
      </w:r>
      <w:proofErr w:type="spellEnd"/>
      <w:r w:rsidRPr="00CE39D8">
        <w:t xml:space="preserve">’ for lower bound and </w:t>
      </w:r>
      <w:r>
        <w:t>number</w:t>
      </w:r>
      <w:r w:rsidRPr="00CE39D8">
        <w:t xml:space="preserve"> of samples for intra-frequency and inter-frequency measurement with interruption</w:t>
      </w:r>
      <w:r>
        <w:t>.</w:t>
      </w:r>
    </w:p>
    <w:p w14:paraId="12A94BF3" w14:textId="77777777" w:rsidR="00CE39D8" w:rsidRDefault="00CE39D8" w:rsidP="00CE39D8">
      <w:pPr>
        <w:pStyle w:val="ListParagraph"/>
        <w:spacing w:after="180"/>
        <w:ind w:left="0"/>
        <w:jc w:val="both"/>
      </w:pPr>
    </w:p>
    <w:p w14:paraId="03D3715D" w14:textId="7342651A" w:rsidR="00CE39D8" w:rsidRPr="00406782" w:rsidRDefault="00CE39D8" w:rsidP="00CE39D8">
      <w:pPr>
        <w:pStyle w:val="ListParagraph"/>
        <w:numPr>
          <w:ilvl w:val="0"/>
          <w:numId w:val="19"/>
        </w:numPr>
        <w:spacing w:after="180"/>
        <w:contextualSpacing w:val="0"/>
        <w:jc w:val="both"/>
        <w:rPr>
          <w:rFonts w:ascii="Times New Roman" w:hAnsi="Times New Roman" w:cs="Times New Roman"/>
          <w:sz w:val="20"/>
          <w:szCs w:val="20"/>
        </w:rPr>
      </w:pPr>
      <w:bookmarkStart w:id="9" w:name="_Ref142600430"/>
      <w:r>
        <w:rPr>
          <w:rFonts w:cstheme="minorHAnsi"/>
          <w:b/>
          <w:lang w:eastAsia="ko-KR"/>
        </w:rPr>
        <w:t xml:space="preserve">For inter-frequency and intra-frequency case 2: </w:t>
      </w:r>
      <w:r w:rsidRPr="004E2F55">
        <w:rPr>
          <w:rFonts w:cstheme="minorHAnsi"/>
          <w:b/>
          <w:lang w:eastAsia="ko-KR"/>
        </w:rPr>
        <w:t xml:space="preserve">RAN4 </w:t>
      </w:r>
      <w:r>
        <w:rPr>
          <w:rFonts w:cstheme="minorHAnsi"/>
          <w:b/>
          <w:lang w:eastAsia="ko-KR"/>
        </w:rPr>
        <w:t xml:space="preserve">shall </w:t>
      </w:r>
      <w:r w:rsidRPr="00CE39D8">
        <w:rPr>
          <w:rFonts w:cstheme="minorHAnsi"/>
          <w:b/>
          <w:lang w:eastAsia="ko-KR"/>
        </w:rPr>
        <w:t>reuse existing requirements of ‘</w:t>
      </w:r>
      <w:proofErr w:type="spellStart"/>
      <w:r w:rsidRPr="00CE39D8">
        <w:rPr>
          <w:rFonts w:cstheme="minorHAnsi"/>
          <w:b/>
          <w:lang w:eastAsia="ko-KR"/>
        </w:rPr>
        <w:t>ncsg</w:t>
      </w:r>
      <w:proofErr w:type="spellEnd"/>
      <w:r w:rsidRPr="00CE39D8">
        <w:rPr>
          <w:rFonts w:cstheme="minorHAnsi"/>
          <w:b/>
          <w:lang w:eastAsia="ko-KR"/>
        </w:rPr>
        <w:t>’ for lower bound and number of samples for intra-frequency and inter-frequency measurement with interruption</w:t>
      </w:r>
      <w:r>
        <w:rPr>
          <w:rFonts w:cstheme="minorHAnsi"/>
          <w:b/>
          <w:lang w:eastAsia="ko-KR"/>
        </w:rPr>
        <w:t xml:space="preserve"> as baseline</w:t>
      </w:r>
      <w:r w:rsidRPr="004E2F55">
        <w:rPr>
          <w:rFonts w:cstheme="minorHAnsi"/>
          <w:b/>
          <w:lang w:eastAsia="ko-KR"/>
        </w:rPr>
        <w:t>.</w:t>
      </w:r>
      <w:bookmarkEnd w:id="9"/>
    </w:p>
    <w:p w14:paraId="63EC554B" w14:textId="77777777" w:rsidR="00CE39D8" w:rsidRDefault="00CE39D8" w:rsidP="00406782">
      <w:pPr>
        <w:pStyle w:val="ListParagraph"/>
        <w:spacing w:after="180"/>
        <w:ind w:left="0"/>
        <w:jc w:val="both"/>
      </w:pPr>
    </w:p>
    <w:p w14:paraId="4F804071" w14:textId="7426A4B0" w:rsidR="006E1AE4" w:rsidRPr="00713269" w:rsidRDefault="006E1AE4" w:rsidP="00CE39D8">
      <w:pPr>
        <w:pStyle w:val="ListParagraph"/>
        <w:spacing w:after="180"/>
        <w:ind w:left="360"/>
        <w:jc w:val="both"/>
        <w:rPr>
          <w:b/>
          <w:bCs/>
        </w:rPr>
      </w:pPr>
    </w:p>
    <w:p w14:paraId="224FCC5C" w14:textId="77777777" w:rsidR="00102A4F" w:rsidRPr="00102A4F" w:rsidRDefault="00102A4F" w:rsidP="00102A4F">
      <w:pPr>
        <w:pStyle w:val="ListParagraph"/>
        <w:spacing w:after="180"/>
        <w:ind w:left="0"/>
        <w:contextualSpacing w:val="0"/>
        <w:jc w:val="both"/>
        <w:rPr>
          <w:rFonts w:cstheme="minorHAnsi"/>
          <w:sz w:val="20"/>
          <w:szCs w:val="20"/>
        </w:rPr>
      </w:pPr>
    </w:p>
    <w:p w14:paraId="580F58F2" w14:textId="0AB13459" w:rsidR="004E2F55" w:rsidRPr="00B56DE3" w:rsidRDefault="004E2F55" w:rsidP="00B3775A">
      <w:pPr>
        <w:pStyle w:val="Heading2"/>
        <w:rPr>
          <w:rFonts w:cs="Arial"/>
        </w:rPr>
      </w:pPr>
      <w:r w:rsidRPr="00B56DE3">
        <w:rPr>
          <w:rFonts w:cs="Arial"/>
        </w:rPr>
        <w:t xml:space="preserve">Discussion on the </w:t>
      </w:r>
      <w:r w:rsidR="00E32F01" w:rsidRPr="00B56DE3">
        <w:rPr>
          <w:rFonts w:cs="Arial"/>
        </w:rPr>
        <w:t>UE behaviour</w:t>
      </w:r>
    </w:p>
    <w:p w14:paraId="5FD43153" w14:textId="4B31EDF5" w:rsidR="004E2F55" w:rsidRPr="00A80FC4" w:rsidRDefault="004E2F55" w:rsidP="004E2F55">
      <w:pPr>
        <w:jc w:val="both"/>
        <w:rPr>
          <w:highlight w:val="yellow"/>
        </w:rPr>
      </w:pPr>
    </w:p>
    <w:tbl>
      <w:tblPr>
        <w:tblStyle w:val="TableGrid"/>
        <w:tblW w:w="0" w:type="auto"/>
        <w:tblLook w:val="04A0" w:firstRow="1" w:lastRow="0" w:firstColumn="1" w:lastColumn="0" w:noHBand="0" w:noVBand="1"/>
      </w:tblPr>
      <w:tblGrid>
        <w:gridCol w:w="9629"/>
      </w:tblGrid>
      <w:tr w:rsidR="004E2F55" w:rsidRPr="00A80FC4" w14:paraId="7C7D4A1E" w14:textId="77777777" w:rsidTr="001059B0">
        <w:tc>
          <w:tcPr>
            <w:tcW w:w="9629" w:type="dxa"/>
          </w:tcPr>
          <w:p w14:paraId="4FE5CAFF" w14:textId="77777777" w:rsidR="00F44B1A" w:rsidRPr="00F44B1A" w:rsidRDefault="00F44B1A" w:rsidP="00F44B1A">
            <w:pPr>
              <w:pStyle w:val="Heading2"/>
              <w:numPr>
                <w:ilvl w:val="0"/>
                <w:numId w:val="0"/>
              </w:numPr>
              <w:ind w:left="576" w:hanging="576"/>
              <w:rPr>
                <w:rFonts w:asciiTheme="minorHAnsi" w:hAnsiTheme="minorHAnsi" w:cstheme="minorHAnsi"/>
                <w:b/>
                <w:bCs/>
                <w:sz w:val="20"/>
              </w:rPr>
            </w:pPr>
            <w:r w:rsidRPr="00F44B1A">
              <w:rPr>
                <w:rFonts w:asciiTheme="minorHAnsi" w:hAnsiTheme="minorHAnsi" w:cstheme="minorHAnsi"/>
                <w:sz w:val="20"/>
              </w:rPr>
              <w:lastRenderedPageBreak/>
              <w:t>Sub-topic 1-3: UE behaviour</w:t>
            </w:r>
          </w:p>
          <w:p w14:paraId="2F4E1515" w14:textId="77777777" w:rsidR="008D419D" w:rsidRPr="008D419D" w:rsidRDefault="008D419D" w:rsidP="008D419D">
            <w:pPr>
              <w:rPr>
                <w:b/>
                <w:sz w:val="20"/>
                <w:szCs w:val="20"/>
                <w:u w:val="single"/>
                <w:lang w:eastAsia="ko-KR"/>
              </w:rPr>
            </w:pPr>
            <w:r w:rsidRPr="008D419D">
              <w:rPr>
                <w:b/>
                <w:sz w:val="20"/>
                <w:szCs w:val="20"/>
                <w:u w:val="single"/>
                <w:lang w:eastAsia="ko-KR"/>
              </w:rPr>
              <w:t xml:space="preserve">Issue 1-3-1a: Mapping between </w:t>
            </w:r>
            <w:proofErr w:type="spellStart"/>
            <w:r w:rsidRPr="008D419D">
              <w:rPr>
                <w:b/>
                <w:sz w:val="20"/>
                <w:szCs w:val="20"/>
                <w:u w:val="single"/>
                <w:lang w:eastAsia="ko-KR"/>
              </w:rPr>
              <w:t>NeedForGap</w:t>
            </w:r>
            <w:proofErr w:type="spellEnd"/>
            <w:r w:rsidRPr="008D419D">
              <w:rPr>
                <w:b/>
                <w:sz w:val="20"/>
                <w:szCs w:val="20"/>
                <w:u w:val="single"/>
                <w:lang w:eastAsia="ko-KR"/>
              </w:rPr>
              <w:t xml:space="preserve"> and NCSG capabilities when UE supports </w:t>
            </w:r>
            <w:proofErr w:type="gramStart"/>
            <w:r w:rsidRPr="008D419D">
              <w:rPr>
                <w:b/>
                <w:sz w:val="20"/>
                <w:szCs w:val="20"/>
                <w:u w:val="single"/>
                <w:lang w:eastAsia="ko-KR"/>
              </w:rPr>
              <w:t>both of them</w:t>
            </w:r>
            <w:proofErr w:type="gramEnd"/>
          </w:p>
          <w:p w14:paraId="618B9D05" w14:textId="77777777" w:rsidR="008D419D" w:rsidRPr="008D419D" w:rsidRDefault="008D419D" w:rsidP="008D419D">
            <w:pPr>
              <w:pStyle w:val="ListParagraph"/>
              <w:numPr>
                <w:ilvl w:val="0"/>
                <w:numId w:val="31"/>
              </w:numPr>
              <w:overflowPunct w:val="0"/>
              <w:autoSpaceDE w:val="0"/>
              <w:autoSpaceDN w:val="0"/>
              <w:adjustRightInd w:val="0"/>
              <w:spacing w:after="120" w:line="240" w:lineRule="auto"/>
              <w:contextualSpacing w:val="0"/>
              <w:textAlignment w:val="baseline"/>
              <w:rPr>
                <w:rFonts w:eastAsia="SimSun"/>
                <w:sz w:val="20"/>
              </w:rPr>
            </w:pPr>
            <w:r w:rsidRPr="008D419D">
              <w:rPr>
                <w:rFonts w:eastAsia="SimSun"/>
                <w:sz w:val="20"/>
              </w:rPr>
              <w:t>Way forward</w:t>
            </w:r>
          </w:p>
          <w:p w14:paraId="4413B337" w14:textId="77777777" w:rsidR="008D419D" w:rsidRPr="008D419D" w:rsidRDefault="008D419D" w:rsidP="008D419D">
            <w:pPr>
              <w:pStyle w:val="ListParagraph"/>
              <w:numPr>
                <w:ilvl w:val="1"/>
                <w:numId w:val="31"/>
              </w:numPr>
              <w:overflowPunct w:val="0"/>
              <w:autoSpaceDE w:val="0"/>
              <w:autoSpaceDN w:val="0"/>
              <w:adjustRightInd w:val="0"/>
              <w:spacing w:after="120" w:line="240" w:lineRule="auto"/>
              <w:contextualSpacing w:val="0"/>
              <w:textAlignment w:val="baseline"/>
              <w:rPr>
                <w:rFonts w:eastAsia="SimSun"/>
                <w:sz w:val="20"/>
              </w:rPr>
            </w:pPr>
            <w:r w:rsidRPr="008D419D">
              <w:rPr>
                <w:rFonts w:eastAsia="SimSun"/>
                <w:sz w:val="20"/>
              </w:rPr>
              <w:t xml:space="preserve">Option 1: </w:t>
            </w:r>
            <w:r w:rsidRPr="008D419D">
              <w:rPr>
                <w:sz w:val="20"/>
                <w:szCs w:val="20"/>
              </w:rPr>
              <w:t xml:space="preserve">Indication of “no-gap” as part of </w:t>
            </w:r>
            <w:proofErr w:type="spellStart"/>
            <w:r w:rsidRPr="008D419D">
              <w:rPr>
                <w:sz w:val="20"/>
                <w:szCs w:val="20"/>
              </w:rPr>
              <w:t>needForGaps</w:t>
            </w:r>
            <w:proofErr w:type="spellEnd"/>
            <w:r w:rsidRPr="008D419D">
              <w:rPr>
                <w:sz w:val="20"/>
                <w:szCs w:val="20"/>
              </w:rPr>
              <w:t xml:space="preserve"> or </w:t>
            </w:r>
            <w:proofErr w:type="spellStart"/>
            <w:r w:rsidRPr="008D419D">
              <w:rPr>
                <w:sz w:val="20"/>
                <w:szCs w:val="20"/>
              </w:rPr>
              <w:t>needForGapsNCSG</w:t>
            </w:r>
            <w:proofErr w:type="spellEnd"/>
            <w:r w:rsidRPr="008D419D">
              <w:rPr>
                <w:sz w:val="20"/>
                <w:szCs w:val="20"/>
              </w:rPr>
              <w:t xml:space="preserve"> means no-gap Case 1 (no gap without interruption)</w:t>
            </w:r>
          </w:p>
          <w:p w14:paraId="42CF1C1F" w14:textId="77777777" w:rsidR="008D419D" w:rsidRPr="008D419D" w:rsidRDefault="008D419D" w:rsidP="008D419D">
            <w:pPr>
              <w:pStyle w:val="ListParagraph"/>
              <w:numPr>
                <w:ilvl w:val="1"/>
                <w:numId w:val="31"/>
              </w:numPr>
              <w:overflowPunct w:val="0"/>
              <w:autoSpaceDE w:val="0"/>
              <w:autoSpaceDN w:val="0"/>
              <w:adjustRightInd w:val="0"/>
              <w:spacing w:after="120" w:line="240" w:lineRule="auto"/>
              <w:contextualSpacing w:val="0"/>
              <w:textAlignment w:val="baseline"/>
              <w:rPr>
                <w:rFonts w:eastAsia="SimSun"/>
                <w:sz w:val="20"/>
              </w:rPr>
            </w:pPr>
            <w:r w:rsidRPr="008D419D">
              <w:rPr>
                <w:rFonts w:eastAsia="SimSun"/>
                <w:sz w:val="20"/>
              </w:rPr>
              <w:t xml:space="preserve">Option 2: No need to establish the mapping between UE’s indication for </w:t>
            </w:r>
            <w:proofErr w:type="spellStart"/>
            <w:r w:rsidRPr="008D419D">
              <w:rPr>
                <w:rFonts w:eastAsia="SimSun"/>
                <w:sz w:val="20"/>
              </w:rPr>
              <w:t>NeedForGaps</w:t>
            </w:r>
            <w:proofErr w:type="spellEnd"/>
            <w:r w:rsidRPr="008D419D">
              <w:rPr>
                <w:rFonts w:eastAsia="SimSun"/>
                <w:sz w:val="20"/>
              </w:rPr>
              <w:t xml:space="preserve"> and NCSG</w:t>
            </w:r>
          </w:p>
          <w:p w14:paraId="4AFBE5B1" w14:textId="654F90F6" w:rsidR="008D419D" w:rsidRPr="008D419D" w:rsidRDefault="008D419D" w:rsidP="008D419D">
            <w:pPr>
              <w:pStyle w:val="ListParagraph"/>
              <w:numPr>
                <w:ilvl w:val="1"/>
                <w:numId w:val="31"/>
              </w:numPr>
              <w:overflowPunct w:val="0"/>
              <w:autoSpaceDE w:val="0"/>
              <w:autoSpaceDN w:val="0"/>
              <w:adjustRightInd w:val="0"/>
              <w:spacing w:after="120" w:line="240" w:lineRule="auto"/>
              <w:contextualSpacing w:val="0"/>
              <w:textAlignment w:val="baseline"/>
              <w:rPr>
                <w:rFonts w:eastAsia="SimSun"/>
                <w:sz w:val="20"/>
              </w:rPr>
            </w:pPr>
            <w:r w:rsidRPr="008D419D">
              <w:rPr>
                <w:rFonts w:eastAsia="SimSun"/>
                <w:sz w:val="20"/>
              </w:rPr>
              <w:t xml:space="preserve">Option 3: RAN4 to postpone the 1-to-1 mapping between </w:t>
            </w:r>
            <w:proofErr w:type="spellStart"/>
            <w:r w:rsidRPr="008D419D">
              <w:rPr>
                <w:rFonts w:eastAsia="SimSun"/>
                <w:sz w:val="20"/>
              </w:rPr>
              <w:t>NeedForGaps</w:t>
            </w:r>
            <w:proofErr w:type="spellEnd"/>
            <w:r w:rsidRPr="008D419D">
              <w:rPr>
                <w:rFonts w:eastAsia="SimSun"/>
                <w:sz w:val="20"/>
              </w:rPr>
              <w:t xml:space="preserve"> and NCSG capabilities until RAN4 has a clear understanding on </w:t>
            </w:r>
            <w:proofErr w:type="spellStart"/>
            <w:r w:rsidRPr="008D419D">
              <w:rPr>
                <w:rFonts w:eastAsia="SimSun"/>
                <w:sz w:val="20"/>
              </w:rPr>
              <w:t>NeedForGaps</w:t>
            </w:r>
            <w:proofErr w:type="spellEnd"/>
            <w:r w:rsidRPr="008D419D">
              <w:rPr>
                <w:rFonts w:eastAsia="SimSun"/>
                <w:sz w:val="20"/>
              </w:rPr>
              <w:t xml:space="preserve"> requirement</w:t>
            </w:r>
          </w:p>
          <w:p w14:paraId="3CA79E67" w14:textId="77777777" w:rsidR="008D419D" w:rsidRPr="008D419D" w:rsidRDefault="008D419D" w:rsidP="008D419D">
            <w:pPr>
              <w:rPr>
                <w:b/>
                <w:bCs/>
                <w:sz w:val="20"/>
                <w:szCs w:val="20"/>
                <w:u w:val="single"/>
              </w:rPr>
            </w:pPr>
            <w:r w:rsidRPr="008D419D">
              <w:rPr>
                <w:b/>
                <w:bCs/>
                <w:sz w:val="20"/>
                <w:szCs w:val="20"/>
                <w:u w:val="single"/>
              </w:rPr>
              <w:t>Issue 1-3-1b: enabling NCSG and NFG at the same time</w:t>
            </w:r>
          </w:p>
          <w:p w14:paraId="0574ACDD" w14:textId="77777777" w:rsidR="008D419D" w:rsidRPr="008D419D" w:rsidRDefault="008D419D" w:rsidP="008D419D">
            <w:pPr>
              <w:pStyle w:val="ListParagraph"/>
              <w:numPr>
                <w:ilvl w:val="0"/>
                <w:numId w:val="31"/>
              </w:numPr>
              <w:overflowPunct w:val="0"/>
              <w:autoSpaceDE w:val="0"/>
              <w:autoSpaceDN w:val="0"/>
              <w:adjustRightInd w:val="0"/>
              <w:spacing w:after="120" w:line="240" w:lineRule="auto"/>
              <w:contextualSpacing w:val="0"/>
              <w:textAlignment w:val="baseline"/>
              <w:rPr>
                <w:rFonts w:eastAsia="SimSun"/>
                <w:sz w:val="20"/>
              </w:rPr>
            </w:pPr>
            <w:r w:rsidRPr="008D419D">
              <w:rPr>
                <w:rFonts w:eastAsia="SimSun"/>
                <w:sz w:val="20"/>
              </w:rPr>
              <w:t>Way forward</w:t>
            </w:r>
          </w:p>
          <w:p w14:paraId="68184CC9" w14:textId="77777777" w:rsidR="008D419D" w:rsidRPr="008D419D" w:rsidRDefault="008D419D" w:rsidP="008D419D">
            <w:pPr>
              <w:pStyle w:val="ListParagraph"/>
              <w:numPr>
                <w:ilvl w:val="1"/>
                <w:numId w:val="31"/>
              </w:numPr>
              <w:overflowPunct w:val="0"/>
              <w:autoSpaceDE w:val="0"/>
              <w:autoSpaceDN w:val="0"/>
              <w:adjustRightInd w:val="0"/>
              <w:spacing w:after="120" w:line="240" w:lineRule="auto"/>
              <w:contextualSpacing w:val="0"/>
              <w:textAlignment w:val="baseline"/>
              <w:rPr>
                <w:rFonts w:eastAsia="SimSun"/>
                <w:sz w:val="20"/>
              </w:rPr>
            </w:pPr>
            <w:r w:rsidRPr="008D419D">
              <w:rPr>
                <w:rFonts w:eastAsia="SimSun"/>
                <w:sz w:val="20"/>
              </w:rPr>
              <w:t xml:space="preserve">Option 1: </w:t>
            </w:r>
            <w:proofErr w:type="spellStart"/>
            <w:r w:rsidRPr="008D419D">
              <w:rPr>
                <w:i/>
                <w:kern w:val="24"/>
                <w:sz w:val="20"/>
                <w:szCs w:val="20"/>
              </w:rPr>
              <w:t>NeedForGapsInfoNR</w:t>
            </w:r>
            <w:proofErr w:type="spellEnd"/>
            <w:r w:rsidRPr="008D419D">
              <w:rPr>
                <w:kern w:val="24"/>
                <w:sz w:val="20"/>
                <w:szCs w:val="20"/>
              </w:rPr>
              <w:t xml:space="preserve"> and </w:t>
            </w:r>
            <w:proofErr w:type="spellStart"/>
            <w:r w:rsidRPr="008D419D">
              <w:rPr>
                <w:i/>
                <w:kern w:val="24"/>
                <w:sz w:val="20"/>
                <w:szCs w:val="20"/>
              </w:rPr>
              <w:t>NeedForGapNCSG-InfoNR</w:t>
            </w:r>
            <w:proofErr w:type="spellEnd"/>
            <w:r w:rsidRPr="008D419D">
              <w:rPr>
                <w:kern w:val="24"/>
                <w:sz w:val="20"/>
                <w:szCs w:val="20"/>
              </w:rPr>
              <w:t xml:space="preserve"> are not expected to be enabled for the same UE</w:t>
            </w:r>
          </w:p>
          <w:p w14:paraId="0746A532" w14:textId="77777777" w:rsidR="008D419D" w:rsidRPr="008D419D" w:rsidRDefault="008D419D" w:rsidP="008D419D">
            <w:pPr>
              <w:pStyle w:val="ListParagraph"/>
              <w:numPr>
                <w:ilvl w:val="1"/>
                <w:numId w:val="31"/>
              </w:numPr>
              <w:overflowPunct w:val="0"/>
              <w:autoSpaceDE w:val="0"/>
              <w:autoSpaceDN w:val="0"/>
              <w:adjustRightInd w:val="0"/>
              <w:spacing w:after="120" w:line="240" w:lineRule="auto"/>
              <w:contextualSpacing w:val="0"/>
              <w:textAlignment w:val="baseline"/>
              <w:rPr>
                <w:rFonts w:eastAsia="SimSun"/>
                <w:sz w:val="20"/>
              </w:rPr>
            </w:pPr>
            <w:r w:rsidRPr="008D419D">
              <w:rPr>
                <w:kern w:val="24"/>
                <w:sz w:val="20"/>
                <w:szCs w:val="20"/>
              </w:rPr>
              <w:t xml:space="preserve">Option 2: </w:t>
            </w:r>
            <w:bookmarkStart w:id="10" w:name="_Toc131949619"/>
            <w:r w:rsidRPr="008D419D">
              <w:rPr>
                <w:sz w:val="20"/>
                <w:szCs w:val="20"/>
              </w:rPr>
              <w:t>[</w:t>
            </w:r>
            <w:proofErr w:type="spellStart"/>
            <w:r w:rsidRPr="008D419D">
              <w:rPr>
                <w:sz w:val="20"/>
                <w:szCs w:val="20"/>
              </w:rPr>
              <w:t>Rel</w:t>
            </w:r>
            <w:proofErr w:type="spellEnd"/>
            <w:r w:rsidRPr="008D419D">
              <w:rPr>
                <w:sz w:val="20"/>
                <w:szCs w:val="20"/>
              </w:rPr>
              <w:t xml:space="preserve"> 18 </w:t>
            </w:r>
            <w:proofErr w:type="spellStart"/>
            <w:r w:rsidRPr="008D419D">
              <w:rPr>
                <w:sz w:val="20"/>
                <w:szCs w:val="20"/>
              </w:rPr>
              <w:t>NeedForGapsInfoNR</w:t>
            </w:r>
            <w:proofErr w:type="spellEnd"/>
            <w:r w:rsidRPr="008D419D">
              <w:rPr>
                <w:sz w:val="20"/>
                <w:szCs w:val="20"/>
              </w:rPr>
              <w:t xml:space="preserve">] and </w:t>
            </w:r>
            <w:proofErr w:type="spellStart"/>
            <w:r w:rsidRPr="008D419D">
              <w:rPr>
                <w:sz w:val="20"/>
                <w:szCs w:val="20"/>
              </w:rPr>
              <w:t>NeedForGapNCSG-InfoNR</w:t>
            </w:r>
            <w:proofErr w:type="spellEnd"/>
            <w:r w:rsidRPr="008D419D">
              <w:rPr>
                <w:sz w:val="20"/>
                <w:szCs w:val="20"/>
              </w:rPr>
              <w:t xml:space="preserve"> may be enabled for the same UE at the same time</w:t>
            </w:r>
            <w:bookmarkEnd w:id="10"/>
          </w:p>
          <w:p w14:paraId="6C4005C5" w14:textId="041494FA" w:rsidR="008D419D" w:rsidRPr="008D419D" w:rsidRDefault="008D419D" w:rsidP="008D419D">
            <w:pPr>
              <w:pStyle w:val="ListParagraph"/>
              <w:numPr>
                <w:ilvl w:val="1"/>
                <w:numId w:val="31"/>
              </w:numPr>
              <w:overflowPunct w:val="0"/>
              <w:autoSpaceDE w:val="0"/>
              <w:autoSpaceDN w:val="0"/>
              <w:adjustRightInd w:val="0"/>
              <w:spacing w:after="120" w:line="240" w:lineRule="auto"/>
              <w:contextualSpacing w:val="0"/>
              <w:textAlignment w:val="baseline"/>
              <w:rPr>
                <w:rFonts w:eastAsia="SimSun"/>
                <w:sz w:val="20"/>
              </w:rPr>
            </w:pPr>
            <w:r w:rsidRPr="008D419D">
              <w:rPr>
                <w:sz w:val="20"/>
                <w:szCs w:val="20"/>
              </w:rPr>
              <w:t xml:space="preserve">Option 3: </w:t>
            </w:r>
            <w:proofErr w:type="spellStart"/>
            <w:r w:rsidRPr="008D419D">
              <w:rPr>
                <w:sz w:val="20"/>
                <w:szCs w:val="20"/>
                <w:lang w:val="en-US"/>
              </w:rPr>
              <w:t>NeedForGaps</w:t>
            </w:r>
            <w:proofErr w:type="spellEnd"/>
            <w:r w:rsidRPr="008D419D">
              <w:rPr>
                <w:sz w:val="20"/>
                <w:szCs w:val="20"/>
                <w:lang w:val="en-US"/>
              </w:rPr>
              <w:t xml:space="preserve"> and NCSG are not expected to be enabled for the same UE at the same time, but NW can alternatively switch between </w:t>
            </w:r>
            <w:proofErr w:type="spellStart"/>
            <w:r w:rsidRPr="008D419D">
              <w:rPr>
                <w:sz w:val="20"/>
                <w:szCs w:val="20"/>
                <w:lang w:val="en-US"/>
              </w:rPr>
              <w:t>NeedForGaps</w:t>
            </w:r>
            <w:proofErr w:type="spellEnd"/>
            <w:r w:rsidRPr="008D419D">
              <w:rPr>
                <w:sz w:val="20"/>
                <w:szCs w:val="20"/>
                <w:lang w:val="en-US"/>
              </w:rPr>
              <w:t xml:space="preserve"> and NCSG once both UE and NW support </w:t>
            </w:r>
            <w:proofErr w:type="spellStart"/>
            <w:r w:rsidRPr="008D419D">
              <w:rPr>
                <w:sz w:val="20"/>
                <w:szCs w:val="20"/>
                <w:lang w:val="en-US"/>
              </w:rPr>
              <w:t>NeedForGaps</w:t>
            </w:r>
            <w:proofErr w:type="spellEnd"/>
            <w:r w:rsidRPr="008D419D">
              <w:rPr>
                <w:sz w:val="20"/>
                <w:szCs w:val="20"/>
                <w:lang w:val="en-US"/>
              </w:rPr>
              <w:t xml:space="preserve"> and NCSG</w:t>
            </w:r>
          </w:p>
          <w:p w14:paraId="6F2A5019" w14:textId="77777777" w:rsidR="008D419D" w:rsidRPr="008D419D" w:rsidRDefault="008D419D" w:rsidP="008D419D">
            <w:pPr>
              <w:rPr>
                <w:b/>
                <w:bCs/>
                <w:sz w:val="20"/>
                <w:szCs w:val="20"/>
                <w:u w:val="single"/>
              </w:rPr>
            </w:pPr>
            <w:r w:rsidRPr="008D419D">
              <w:rPr>
                <w:b/>
                <w:bCs/>
                <w:sz w:val="20"/>
                <w:szCs w:val="20"/>
                <w:u w:val="single"/>
              </w:rPr>
              <w:t xml:space="preserve">Issue 1-3-2: UE </w:t>
            </w:r>
            <w:proofErr w:type="spellStart"/>
            <w:r w:rsidRPr="008D419D">
              <w:rPr>
                <w:b/>
                <w:bCs/>
                <w:sz w:val="20"/>
                <w:szCs w:val="20"/>
                <w:u w:val="single"/>
              </w:rPr>
              <w:t>behaviors</w:t>
            </w:r>
            <w:proofErr w:type="spellEnd"/>
            <w:r w:rsidRPr="008D419D">
              <w:rPr>
                <w:b/>
                <w:bCs/>
                <w:sz w:val="20"/>
                <w:szCs w:val="20"/>
                <w:u w:val="single"/>
              </w:rPr>
              <w:t xml:space="preserve"> mismatch between UE and NW</w:t>
            </w:r>
          </w:p>
          <w:p w14:paraId="454FC0E6" w14:textId="77777777" w:rsidR="008D419D" w:rsidRPr="008D419D" w:rsidRDefault="008D419D" w:rsidP="008D419D">
            <w:pPr>
              <w:pStyle w:val="ListParagraph"/>
              <w:numPr>
                <w:ilvl w:val="0"/>
                <w:numId w:val="31"/>
              </w:numPr>
              <w:overflowPunct w:val="0"/>
              <w:autoSpaceDE w:val="0"/>
              <w:autoSpaceDN w:val="0"/>
              <w:adjustRightInd w:val="0"/>
              <w:spacing w:after="120" w:line="240" w:lineRule="auto"/>
              <w:contextualSpacing w:val="0"/>
              <w:textAlignment w:val="baseline"/>
              <w:rPr>
                <w:rFonts w:eastAsia="SimSun"/>
                <w:sz w:val="20"/>
              </w:rPr>
            </w:pPr>
            <w:r w:rsidRPr="008D419D">
              <w:rPr>
                <w:rFonts w:eastAsia="SimSun"/>
                <w:sz w:val="20"/>
              </w:rPr>
              <w:t>Way forward</w:t>
            </w:r>
          </w:p>
          <w:p w14:paraId="1FA80E19" w14:textId="77777777" w:rsidR="008D419D" w:rsidRPr="008D419D" w:rsidRDefault="008D419D" w:rsidP="008D419D">
            <w:pPr>
              <w:pStyle w:val="ListParagraph"/>
              <w:numPr>
                <w:ilvl w:val="1"/>
                <w:numId w:val="31"/>
              </w:numPr>
              <w:overflowPunct w:val="0"/>
              <w:autoSpaceDE w:val="0"/>
              <w:autoSpaceDN w:val="0"/>
              <w:adjustRightInd w:val="0"/>
              <w:spacing w:after="120" w:line="240" w:lineRule="auto"/>
              <w:contextualSpacing w:val="0"/>
              <w:textAlignment w:val="baseline"/>
              <w:rPr>
                <w:rFonts w:eastAsia="SimSun"/>
                <w:sz w:val="20"/>
              </w:rPr>
            </w:pPr>
            <w:r w:rsidRPr="008D419D">
              <w:rPr>
                <w:rFonts w:eastAsia="SimSun"/>
                <w:sz w:val="20"/>
              </w:rPr>
              <w:t xml:space="preserve">FFS on the issue until the </w:t>
            </w:r>
            <w:proofErr w:type="spellStart"/>
            <w:r w:rsidRPr="008D419D">
              <w:rPr>
                <w:rFonts w:eastAsia="SimSun"/>
                <w:sz w:val="20"/>
              </w:rPr>
              <w:t>signaling</w:t>
            </w:r>
            <w:proofErr w:type="spellEnd"/>
            <w:r w:rsidRPr="008D419D">
              <w:rPr>
                <w:rFonts w:eastAsia="SimSun"/>
                <w:sz w:val="20"/>
              </w:rPr>
              <w:t xml:space="preserve"> for NFG are stable enough</w:t>
            </w:r>
          </w:p>
          <w:p w14:paraId="0D31A70F" w14:textId="77777777" w:rsidR="008D419D" w:rsidRPr="008D419D" w:rsidRDefault="008D419D" w:rsidP="008D419D">
            <w:pPr>
              <w:rPr>
                <w:b/>
                <w:bCs/>
                <w:sz w:val="20"/>
                <w:szCs w:val="20"/>
                <w:u w:val="single"/>
              </w:rPr>
            </w:pPr>
            <w:r w:rsidRPr="008D419D">
              <w:rPr>
                <w:b/>
                <w:bCs/>
                <w:sz w:val="20"/>
                <w:szCs w:val="20"/>
                <w:u w:val="single"/>
              </w:rPr>
              <w:t xml:space="preserve">Issue 1-3-3: Impacts on the legacy UE </w:t>
            </w:r>
            <w:proofErr w:type="spellStart"/>
            <w:r w:rsidRPr="008D419D">
              <w:rPr>
                <w:b/>
                <w:bCs/>
                <w:sz w:val="20"/>
                <w:szCs w:val="20"/>
                <w:u w:val="single"/>
              </w:rPr>
              <w:t>behavior</w:t>
            </w:r>
            <w:proofErr w:type="spellEnd"/>
          </w:p>
          <w:p w14:paraId="44E292FC" w14:textId="77777777" w:rsidR="008D419D" w:rsidRPr="008D419D" w:rsidRDefault="008D419D" w:rsidP="008D419D">
            <w:pPr>
              <w:pStyle w:val="ListParagraph"/>
              <w:numPr>
                <w:ilvl w:val="0"/>
                <w:numId w:val="31"/>
              </w:numPr>
              <w:overflowPunct w:val="0"/>
              <w:autoSpaceDE w:val="0"/>
              <w:autoSpaceDN w:val="0"/>
              <w:adjustRightInd w:val="0"/>
              <w:spacing w:after="120" w:line="240" w:lineRule="auto"/>
              <w:contextualSpacing w:val="0"/>
              <w:textAlignment w:val="baseline"/>
              <w:rPr>
                <w:rFonts w:eastAsia="SimSun"/>
                <w:sz w:val="20"/>
              </w:rPr>
            </w:pPr>
            <w:r w:rsidRPr="008D419D">
              <w:rPr>
                <w:rFonts w:eastAsia="SimSun"/>
                <w:sz w:val="20"/>
              </w:rPr>
              <w:t>Way forward</w:t>
            </w:r>
          </w:p>
          <w:p w14:paraId="432DB1A7" w14:textId="77777777" w:rsidR="008D419D" w:rsidRPr="008D419D" w:rsidRDefault="008D419D" w:rsidP="008D419D">
            <w:pPr>
              <w:pStyle w:val="ListParagraph"/>
              <w:numPr>
                <w:ilvl w:val="1"/>
                <w:numId w:val="31"/>
              </w:numPr>
              <w:spacing w:after="120" w:line="240" w:lineRule="auto"/>
              <w:contextualSpacing w:val="0"/>
              <w:rPr>
                <w:sz w:val="20"/>
                <w:szCs w:val="20"/>
                <w:lang w:val="en-US"/>
              </w:rPr>
            </w:pPr>
            <w:r w:rsidRPr="008D419D">
              <w:rPr>
                <w:sz w:val="20"/>
              </w:rPr>
              <w:t xml:space="preserve">FFS on when RAN2’s signalling design is stable </w:t>
            </w:r>
          </w:p>
          <w:p w14:paraId="48017F4B" w14:textId="75A95156" w:rsidR="004E2F55" w:rsidRPr="008D419D" w:rsidRDefault="008D419D" w:rsidP="008D419D">
            <w:pPr>
              <w:pStyle w:val="ListParagraph"/>
              <w:numPr>
                <w:ilvl w:val="2"/>
                <w:numId w:val="31"/>
              </w:numPr>
              <w:spacing w:after="120" w:line="240" w:lineRule="auto"/>
              <w:contextualSpacing w:val="0"/>
              <w:rPr>
                <w:lang w:val="en-US"/>
              </w:rPr>
            </w:pPr>
            <w:r w:rsidRPr="008D419D">
              <w:rPr>
                <w:sz w:val="20"/>
              </w:rPr>
              <w:t>For the legacy UEs, whether RAN</w:t>
            </w:r>
            <w:proofErr w:type="gramStart"/>
            <w:r w:rsidRPr="008D419D">
              <w:rPr>
                <w:sz w:val="20"/>
              </w:rPr>
              <w:t>4</w:t>
            </w:r>
            <w:r w:rsidRPr="008D419D">
              <w:rPr>
                <w:sz w:val="20"/>
                <w:szCs w:val="20"/>
              </w:rPr>
              <w:t xml:space="preserve">  needs</w:t>
            </w:r>
            <w:proofErr w:type="gramEnd"/>
            <w:r w:rsidRPr="008D419D">
              <w:rPr>
                <w:sz w:val="20"/>
                <w:szCs w:val="20"/>
              </w:rPr>
              <w:t xml:space="preserve"> to further clarify the meaning of value ‘no-gap’ in Rel-16 </w:t>
            </w:r>
            <w:proofErr w:type="spellStart"/>
            <w:r w:rsidRPr="008D419D">
              <w:rPr>
                <w:sz w:val="20"/>
                <w:szCs w:val="20"/>
              </w:rPr>
              <w:t>NeedForGap</w:t>
            </w:r>
            <w:proofErr w:type="spellEnd"/>
            <w:r w:rsidRPr="008D419D">
              <w:rPr>
                <w:sz w:val="20"/>
                <w:szCs w:val="20"/>
              </w:rPr>
              <w:t xml:space="preserve"> signalling</w:t>
            </w:r>
            <w:r w:rsidRPr="008D419D">
              <w:rPr>
                <w:rFonts w:cs="Calibri"/>
                <w:b/>
                <w:sz w:val="20"/>
                <w:szCs w:val="20"/>
              </w:rPr>
              <w:t>.</w:t>
            </w:r>
          </w:p>
        </w:tc>
      </w:tr>
    </w:tbl>
    <w:p w14:paraId="3612CF1E" w14:textId="765FD175" w:rsidR="00BD0C6E" w:rsidRPr="00F44B1A" w:rsidRDefault="00BD0C6E" w:rsidP="00BD0C6E">
      <w:pPr>
        <w:spacing w:after="180"/>
        <w:jc w:val="both"/>
        <w:rPr>
          <w:rFonts w:cstheme="minorHAnsi"/>
        </w:rPr>
      </w:pPr>
      <w:r w:rsidRPr="004E2F55">
        <w:rPr>
          <w:rFonts w:cstheme="minorHAnsi"/>
          <w:b/>
          <w:bCs/>
        </w:rPr>
        <w:t>Issue 1-</w:t>
      </w:r>
      <w:r>
        <w:rPr>
          <w:rFonts w:cstheme="minorHAnsi"/>
          <w:b/>
          <w:bCs/>
        </w:rPr>
        <w:t>3-</w:t>
      </w:r>
      <w:r w:rsidR="00F44B1A">
        <w:rPr>
          <w:rFonts w:cstheme="minorHAnsi"/>
          <w:b/>
          <w:bCs/>
        </w:rPr>
        <w:t>1</w:t>
      </w:r>
      <w:r w:rsidR="00476317">
        <w:rPr>
          <w:rFonts w:cstheme="minorHAnsi"/>
          <w:b/>
          <w:bCs/>
        </w:rPr>
        <w:t>a/b</w:t>
      </w:r>
      <w:r>
        <w:rPr>
          <w:rFonts w:cstheme="minorHAnsi"/>
          <w:b/>
          <w:bCs/>
        </w:rPr>
        <w:t xml:space="preserve">: </w:t>
      </w:r>
      <w:r w:rsidR="00F44B1A">
        <w:rPr>
          <w:rFonts w:cstheme="minorHAnsi"/>
        </w:rPr>
        <w:t>From the previous meeting</w:t>
      </w:r>
      <w:r w:rsidR="00135C32">
        <w:rPr>
          <w:rFonts w:cstheme="minorHAnsi"/>
        </w:rPr>
        <w:t>s</w:t>
      </w:r>
      <w:r w:rsidR="00F44B1A">
        <w:rPr>
          <w:rFonts w:cstheme="minorHAnsi"/>
        </w:rPr>
        <w:t>, RAN4 agreed to define the interruption ratio requirements for NFG, which means the</w:t>
      </w:r>
      <w:r w:rsidRPr="00BD0C6E">
        <w:rPr>
          <w:rFonts w:cstheme="minorHAnsi"/>
        </w:rPr>
        <w:t xml:space="preserve"> requirements of </w:t>
      </w:r>
      <w:proofErr w:type="spellStart"/>
      <w:r w:rsidRPr="00BD0C6E">
        <w:rPr>
          <w:rFonts w:cstheme="minorHAnsi"/>
        </w:rPr>
        <w:t>NeedForGap</w:t>
      </w:r>
      <w:proofErr w:type="spellEnd"/>
      <w:r w:rsidRPr="00BD0C6E">
        <w:rPr>
          <w:rFonts w:cstheme="minorHAnsi"/>
        </w:rPr>
        <w:t xml:space="preserve"> and NCSG are different</w:t>
      </w:r>
      <w:r w:rsidR="00F44B1A">
        <w:rPr>
          <w:rFonts w:cstheme="minorHAnsi"/>
        </w:rPr>
        <w:t>. Therefore,</w:t>
      </w:r>
      <w:r w:rsidRPr="00BD0C6E">
        <w:rPr>
          <w:rFonts w:cstheme="minorHAnsi"/>
        </w:rPr>
        <w:t xml:space="preserve"> there is no need to have 1-2-1 mapping between the </w:t>
      </w:r>
      <w:r w:rsidRPr="00F44B1A">
        <w:rPr>
          <w:rFonts w:cstheme="minorHAnsi"/>
        </w:rPr>
        <w:t xml:space="preserve">two features. </w:t>
      </w:r>
      <w:r w:rsidR="00F44B1A" w:rsidRPr="00F44B1A">
        <w:rPr>
          <w:rFonts w:cstheme="minorHAnsi"/>
        </w:rPr>
        <w:t xml:space="preserve">Besides, in existing </w:t>
      </w:r>
      <w:r w:rsidR="00F44B1A">
        <w:rPr>
          <w:rFonts w:cstheme="minorHAnsi"/>
        </w:rPr>
        <w:t>specification, it is not expected that the NW configures the UE with MG and NCSG at the same time, therefore, we don’t expect the NW to configure the UE with both NCSG and NFG.</w:t>
      </w:r>
    </w:p>
    <w:p w14:paraId="18CC195B" w14:textId="4E98ADA6" w:rsidR="00BD0C6E" w:rsidRPr="00F44B1A" w:rsidRDefault="00BD0C6E" w:rsidP="004E2F55">
      <w:pPr>
        <w:pStyle w:val="ListParagraph"/>
        <w:numPr>
          <w:ilvl w:val="0"/>
          <w:numId w:val="19"/>
        </w:numPr>
        <w:spacing w:after="180"/>
        <w:contextualSpacing w:val="0"/>
        <w:jc w:val="both"/>
        <w:rPr>
          <w:rFonts w:ascii="Times New Roman" w:hAnsi="Times New Roman" w:cs="Times New Roman"/>
          <w:sz w:val="20"/>
          <w:szCs w:val="20"/>
        </w:rPr>
      </w:pPr>
      <w:bookmarkStart w:id="11" w:name="_Ref127458681"/>
      <w:r w:rsidRPr="00BD0C6E">
        <w:rPr>
          <w:rFonts w:cstheme="minorHAnsi"/>
          <w:b/>
          <w:lang w:eastAsia="ko-KR"/>
        </w:rPr>
        <w:t xml:space="preserve">No need to establish the mapping between UE’s indication for </w:t>
      </w:r>
      <w:proofErr w:type="spellStart"/>
      <w:r w:rsidRPr="00BD0C6E">
        <w:rPr>
          <w:rFonts w:cstheme="minorHAnsi"/>
          <w:b/>
          <w:lang w:eastAsia="ko-KR"/>
        </w:rPr>
        <w:t>NeedForGaps</w:t>
      </w:r>
      <w:proofErr w:type="spellEnd"/>
      <w:r w:rsidRPr="00BD0C6E">
        <w:rPr>
          <w:rFonts w:cstheme="minorHAnsi"/>
          <w:b/>
          <w:lang w:eastAsia="ko-KR"/>
        </w:rPr>
        <w:t xml:space="preserve"> and NCSG</w:t>
      </w:r>
      <w:r w:rsidRPr="004E2F55">
        <w:rPr>
          <w:rFonts w:cstheme="minorHAnsi"/>
          <w:b/>
          <w:lang w:eastAsia="ko-KR"/>
        </w:rPr>
        <w:t>.</w:t>
      </w:r>
      <w:bookmarkEnd w:id="11"/>
    </w:p>
    <w:p w14:paraId="524A9012" w14:textId="748ECA1E" w:rsidR="00F44B1A" w:rsidRPr="00F44B1A" w:rsidRDefault="00F44B1A" w:rsidP="004E2F55">
      <w:pPr>
        <w:pStyle w:val="ListParagraph"/>
        <w:numPr>
          <w:ilvl w:val="0"/>
          <w:numId w:val="19"/>
        </w:numPr>
        <w:spacing w:after="180"/>
        <w:contextualSpacing w:val="0"/>
        <w:jc w:val="both"/>
        <w:rPr>
          <w:rFonts w:cstheme="minorHAnsi"/>
          <w:b/>
          <w:lang w:eastAsia="ko-KR"/>
        </w:rPr>
      </w:pPr>
      <w:bookmarkStart w:id="12" w:name="_Ref131972152"/>
      <w:r w:rsidRPr="00F44B1A">
        <w:rPr>
          <w:rFonts w:cstheme="minorHAnsi"/>
          <w:b/>
          <w:lang w:eastAsia="ko-KR"/>
        </w:rPr>
        <w:t>[</w:t>
      </w:r>
      <w:proofErr w:type="spellStart"/>
      <w:r w:rsidRPr="00F44B1A">
        <w:rPr>
          <w:rFonts w:cstheme="minorHAnsi"/>
          <w:b/>
          <w:lang w:eastAsia="ko-KR"/>
        </w:rPr>
        <w:t>NeedForGapsInfoNR</w:t>
      </w:r>
      <w:proofErr w:type="spellEnd"/>
      <w:r w:rsidRPr="00F44B1A">
        <w:rPr>
          <w:rFonts w:cstheme="minorHAnsi"/>
          <w:b/>
          <w:lang w:eastAsia="ko-KR"/>
        </w:rPr>
        <w:t xml:space="preserve">] and </w:t>
      </w:r>
      <w:proofErr w:type="spellStart"/>
      <w:r w:rsidRPr="00F44B1A">
        <w:rPr>
          <w:rFonts w:cstheme="minorHAnsi"/>
          <w:b/>
          <w:lang w:eastAsia="ko-KR"/>
        </w:rPr>
        <w:t>NeedForGapNCSG-InfoNR</w:t>
      </w:r>
      <w:proofErr w:type="spellEnd"/>
      <w:r w:rsidRPr="00F44B1A">
        <w:rPr>
          <w:rFonts w:cstheme="minorHAnsi"/>
          <w:b/>
          <w:lang w:eastAsia="ko-KR"/>
        </w:rPr>
        <w:t xml:space="preserve"> are not expected to be enabled for the same UE at the same time</w:t>
      </w:r>
      <w:r>
        <w:rPr>
          <w:rFonts w:cstheme="minorHAnsi"/>
          <w:b/>
          <w:lang w:eastAsia="ko-KR"/>
        </w:rPr>
        <w:t>.</w:t>
      </w:r>
      <w:bookmarkEnd w:id="12"/>
    </w:p>
    <w:p w14:paraId="7B4FEABF" w14:textId="2CE7EC84" w:rsidR="004E2F55" w:rsidRPr="00BD0C6E" w:rsidRDefault="004E2F55" w:rsidP="00BD0C6E">
      <w:pPr>
        <w:pStyle w:val="ListParagraph"/>
        <w:spacing w:after="180"/>
        <w:ind w:left="0"/>
        <w:contextualSpacing w:val="0"/>
        <w:jc w:val="both"/>
        <w:rPr>
          <w:rFonts w:ascii="Times New Roman" w:hAnsi="Times New Roman" w:cs="Times New Roman"/>
          <w:sz w:val="20"/>
          <w:szCs w:val="20"/>
        </w:rPr>
      </w:pPr>
      <w:r w:rsidRPr="00BD0C6E">
        <w:rPr>
          <w:rFonts w:cstheme="minorHAnsi"/>
          <w:b/>
          <w:bCs/>
        </w:rPr>
        <w:t>Issue 1-</w:t>
      </w:r>
      <w:r w:rsidR="00350256" w:rsidRPr="00BD0C6E">
        <w:rPr>
          <w:rFonts w:cstheme="minorHAnsi"/>
          <w:b/>
          <w:bCs/>
        </w:rPr>
        <w:t>3-</w:t>
      </w:r>
      <w:r w:rsidR="001961DE">
        <w:rPr>
          <w:rFonts w:cstheme="minorHAnsi"/>
          <w:b/>
          <w:bCs/>
        </w:rPr>
        <w:t>2</w:t>
      </w:r>
      <w:r w:rsidRPr="00BD0C6E">
        <w:rPr>
          <w:rFonts w:cstheme="minorHAnsi"/>
          <w:b/>
          <w:bCs/>
        </w:rPr>
        <w:t xml:space="preserve">: </w:t>
      </w:r>
      <w:r w:rsidR="00094F58">
        <w:t xml:space="preserve">When a rel-17 UE supports NCSG in a rel-16 NW that only support </w:t>
      </w:r>
      <w:proofErr w:type="spellStart"/>
      <w:r w:rsidR="00094F58">
        <w:t>NeedForGap</w:t>
      </w:r>
      <w:proofErr w:type="spellEnd"/>
      <w:r w:rsidR="00094F58">
        <w:t xml:space="preserve"> or when a rel-16 UE that supports </w:t>
      </w:r>
      <w:proofErr w:type="spellStart"/>
      <w:r w:rsidR="00094F58">
        <w:t>NeedForGap</w:t>
      </w:r>
      <w:proofErr w:type="spellEnd"/>
      <w:r w:rsidR="00094F58">
        <w:t xml:space="preserve"> is connected a rel-17 NW that supports then the UE shall not be expected to have a specific behaviour for such cases and there is no need to specify requirements for it, also, existing requirements of NCSG and </w:t>
      </w:r>
      <w:proofErr w:type="spellStart"/>
      <w:r w:rsidR="00094F58">
        <w:t>NeedForGap</w:t>
      </w:r>
      <w:proofErr w:type="spellEnd"/>
      <w:r w:rsidR="00094F58">
        <w:t xml:space="preserve"> are not applicable</w:t>
      </w:r>
      <w:r w:rsidRPr="004E2F55">
        <w:t>.</w:t>
      </w:r>
      <w:r w:rsidR="00094F58">
        <w:t xml:space="preserve"> </w:t>
      </w:r>
      <w:r w:rsidR="00D575EF">
        <w:t xml:space="preserve">Now, if both the UE and the NW support NCSG and </w:t>
      </w:r>
      <w:proofErr w:type="spellStart"/>
      <w:r w:rsidR="00D575EF">
        <w:t>NeedForGap</w:t>
      </w:r>
      <w:proofErr w:type="spellEnd"/>
      <w:r w:rsidR="00D575EF">
        <w:t xml:space="preserve">, then the UE shall follow the NW configuration, </w:t>
      </w:r>
      <w:r w:rsidR="00DC73D8">
        <w:t>yet</w:t>
      </w:r>
      <w:r w:rsidR="00D575EF">
        <w:t xml:space="preserve"> this issue also depends on whether the NFG and NCSG share the same requirements or not.</w:t>
      </w:r>
    </w:p>
    <w:p w14:paraId="43ED997F" w14:textId="2F2B954A" w:rsidR="004E2F55" w:rsidRPr="004E2F55" w:rsidRDefault="00DC73D8" w:rsidP="004E2F55">
      <w:pPr>
        <w:pStyle w:val="ListParagraph"/>
        <w:numPr>
          <w:ilvl w:val="0"/>
          <w:numId w:val="19"/>
        </w:numPr>
        <w:spacing w:after="180"/>
        <w:contextualSpacing w:val="0"/>
        <w:jc w:val="both"/>
        <w:rPr>
          <w:rFonts w:ascii="Times New Roman" w:hAnsi="Times New Roman" w:cs="Times New Roman"/>
          <w:sz w:val="20"/>
          <w:szCs w:val="20"/>
        </w:rPr>
      </w:pPr>
      <w:bookmarkStart w:id="13" w:name="_Ref118742508"/>
      <w:r>
        <w:rPr>
          <w:rFonts w:cstheme="minorHAnsi"/>
          <w:b/>
          <w:lang w:eastAsia="ko-KR"/>
        </w:rPr>
        <w:lastRenderedPageBreak/>
        <w:t>When there is a mismatch between the no-gap capability supported by the NW and the UE then the existing requirements are not applicable and RAN4 should not define new requirements for such mismatch cases</w:t>
      </w:r>
      <w:r w:rsidR="004E2F55" w:rsidRPr="004E2F55">
        <w:rPr>
          <w:rFonts w:cstheme="minorHAnsi"/>
          <w:b/>
          <w:lang w:eastAsia="ko-KR"/>
        </w:rPr>
        <w:t>.</w:t>
      </w:r>
      <w:bookmarkEnd w:id="13"/>
    </w:p>
    <w:p w14:paraId="0589ECBA" w14:textId="366CA638" w:rsidR="001961DE" w:rsidRPr="001961DE" w:rsidRDefault="00DC73D8" w:rsidP="001961DE">
      <w:pPr>
        <w:pStyle w:val="ListParagraph"/>
        <w:numPr>
          <w:ilvl w:val="0"/>
          <w:numId w:val="19"/>
        </w:numPr>
        <w:spacing w:after="180"/>
        <w:contextualSpacing w:val="0"/>
        <w:jc w:val="both"/>
        <w:rPr>
          <w:rFonts w:ascii="Times New Roman" w:hAnsi="Times New Roman" w:cs="Times New Roman"/>
          <w:sz w:val="20"/>
          <w:szCs w:val="20"/>
        </w:rPr>
      </w:pPr>
      <w:bookmarkStart w:id="14" w:name="_Ref118742518"/>
      <w:r>
        <w:rPr>
          <w:rFonts w:cstheme="minorHAnsi"/>
          <w:b/>
          <w:lang w:eastAsia="ko-KR"/>
        </w:rPr>
        <w:t>When both the NW and UE support NFG and NCSG then which requirements shall be applied is left to the NW configuration</w:t>
      </w:r>
      <w:r w:rsidR="004E2F55" w:rsidRPr="004E2F55">
        <w:rPr>
          <w:rFonts w:cstheme="minorHAnsi"/>
          <w:b/>
          <w:lang w:eastAsia="ko-KR"/>
        </w:rPr>
        <w:t>.</w:t>
      </w:r>
      <w:bookmarkEnd w:id="14"/>
    </w:p>
    <w:p w14:paraId="323CA9F5" w14:textId="306054A1" w:rsidR="001961DE" w:rsidRPr="00BD0C6E" w:rsidRDefault="001961DE" w:rsidP="001961DE">
      <w:pPr>
        <w:pStyle w:val="ListParagraph"/>
        <w:spacing w:after="180"/>
        <w:ind w:left="0"/>
        <w:contextualSpacing w:val="0"/>
        <w:jc w:val="both"/>
        <w:rPr>
          <w:rFonts w:ascii="Times New Roman" w:hAnsi="Times New Roman" w:cs="Times New Roman"/>
          <w:sz w:val="20"/>
          <w:szCs w:val="20"/>
        </w:rPr>
      </w:pPr>
      <w:r w:rsidRPr="00BD0C6E">
        <w:rPr>
          <w:rFonts w:cstheme="minorHAnsi"/>
          <w:b/>
          <w:bCs/>
        </w:rPr>
        <w:t>Issue 1-3-</w:t>
      </w:r>
      <w:r>
        <w:rPr>
          <w:rFonts w:cstheme="minorHAnsi"/>
          <w:b/>
          <w:bCs/>
        </w:rPr>
        <w:t>3</w:t>
      </w:r>
      <w:r w:rsidRPr="00BD0C6E">
        <w:rPr>
          <w:rFonts w:cstheme="minorHAnsi"/>
          <w:b/>
          <w:bCs/>
        </w:rPr>
        <w:t xml:space="preserve">: </w:t>
      </w:r>
      <w:r>
        <w:t xml:space="preserve">RAN4 agreed </w:t>
      </w:r>
      <w:r w:rsidR="00135C32">
        <w:t xml:space="preserve">two meetings ago </w:t>
      </w:r>
      <w:r>
        <w:t xml:space="preserve">to keep the UE behaviour for Rel-16 </w:t>
      </w:r>
      <w:proofErr w:type="spellStart"/>
      <w:r>
        <w:t>NeedForGap</w:t>
      </w:r>
      <w:proofErr w:type="spellEnd"/>
      <w:r>
        <w:t xml:space="preserve"> unchanged</w:t>
      </w:r>
      <w:r w:rsidR="0098249F">
        <w:t xml:space="preserve"> </w:t>
      </w:r>
      <w:r w:rsidR="006E426B">
        <w:fldChar w:fldCharType="begin"/>
      </w:r>
      <w:r w:rsidR="006E426B">
        <w:instrText xml:space="preserve"> REF _Ref142600809 \r \h </w:instrText>
      </w:r>
      <w:r w:rsidR="006E426B">
        <w:fldChar w:fldCharType="separate"/>
      </w:r>
      <w:r w:rsidR="00D71900">
        <w:t>[5]</w:t>
      </w:r>
      <w:r w:rsidR="006E426B">
        <w:fldChar w:fldCharType="end"/>
      </w:r>
      <w:r w:rsidR="00135C32">
        <w:t>: ‘</w:t>
      </w:r>
      <w:r w:rsidR="00135C32" w:rsidRPr="00135C32">
        <w:t xml:space="preserve">Legacy </w:t>
      </w:r>
      <w:proofErr w:type="spellStart"/>
      <w:r w:rsidR="00135C32" w:rsidRPr="00135C32">
        <w:t>behavior</w:t>
      </w:r>
      <w:proofErr w:type="spellEnd"/>
      <w:r w:rsidR="00135C32" w:rsidRPr="00135C32">
        <w:t xml:space="preserve"> of existing indication in </w:t>
      </w:r>
      <w:proofErr w:type="spellStart"/>
      <w:r w:rsidR="00135C32" w:rsidRPr="00135C32">
        <w:t>needForGaps</w:t>
      </w:r>
      <w:proofErr w:type="spellEnd"/>
      <w:r w:rsidR="00135C32" w:rsidRPr="00135C32">
        <w:t xml:space="preserve"> and </w:t>
      </w:r>
      <w:proofErr w:type="spellStart"/>
      <w:r w:rsidR="00135C32" w:rsidRPr="00135C32">
        <w:t>needForGapsNCSG</w:t>
      </w:r>
      <w:proofErr w:type="spellEnd"/>
      <w:r w:rsidR="00135C32" w:rsidRPr="00135C32">
        <w:t xml:space="preserve"> shall not be changed in </w:t>
      </w:r>
      <w:proofErr w:type="spellStart"/>
      <w:r w:rsidR="00135C32" w:rsidRPr="00135C32">
        <w:t>Rel</w:t>
      </w:r>
      <w:proofErr w:type="spellEnd"/>
      <w:r w:rsidR="00135C32" w:rsidRPr="00135C32">
        <w:t xml:space="preserve"> 18 NR_MG_enh2</w:t>
      </w:r>
      <w:r w:rsidR="00135C32">
        <w:t xml:space="preserve">’. </w:t>
      </w:r>
      <w:r>
        <w:t>Furthermore, we don’t see the need to clarify the meaning of value ‘no-gap’ because the UE behaviour is not impacted.</w:t>
      </w:r>
    </w:p>
    <w:p w14:paraId="5C50FADD" w14:textId="3A782A59" w:rsidR="001961DE" w:rsidRPr="004E2F55" w:rsidRDefault="001961DE" w:rsidP="001961DE">
      <w:pPr>
        <w:pStyle w:val="ListParagraph"/>
        <w:numPr>
          <w:ilvl w:val="0"/>
          <w:numId w:val="19"/>
        </w:numPr>
        <w:spacing w:after="180"/>
        <w:contextualSpacing w:val="0"/>
        <w:jc w:val="both"/>
        <w:rPr>
          <w:rFonts w:ascii="Times New Roman" w:hAnsi="Times New Roman" w:cs="Times New Roman"/>
          <w:sz w:val="20"/>
          <w:szCs w:val="20"/>
        </w:rPr>
      </w:pPr>
      <w:bookmarkStart w:id="15" w:name="_Ref131972169"/>
      <w:r>
        <w:rPr>
          <w:rFonts w:cstheme="minorHAnsi"/>
          <w:b/>
          <w:lang w:eastAsia="ko-KR"/>
        </w:rPr>
        <w:t xml:space="preserve">RAN4 doesn’t need to further clarify the meaning of value ‘no-gap’ in </w:t>
      </w:r>
      <w:proofErr w:type="spellStart"/>
      <w:r>
        <w:rPr>
          <w:rFonts w:cstheme="minorHAnsi"/>
          <w:b/>
          <w:lang w:eastAsia="ko-KR"/>
        </w:rPr>
        <w:t>NeedForGap</w:t>
      </w:r>
      <w:proofErr w:type="spellEnd"/>
      <w:r>
        <w:rPr>
          <w:rFonts w:cstheme="minorHAnsi"/>
          <w:b/>
          <w:lang w:eastAsia="ko-KR"/>
        </w:rPr>
        <w:t xml:space="preserve"> Rel-16 signalling</w:t>
      </w:r>
      <w:r w:rsidRPr="004E2F55">
        <w:rPr>
          <w:rFonts w:cstheme="minorHAnsi"/>
          <w:b/>
          <w:lang w:eastAsia="ko-KR"/>
        </w:rPr>
        <w:t>.</w:t>
      </w:r>
      <w:bookmarkEnd w:id="15"/>
    </w:p>
    <w:p w14:paraId="78DDD3A8" w14:textId="77777777" w:rsidR="007E3B91" w:rsidRDefault="007E3B91" w:rsidP="001961DE">
      <w:pPr>
        <w:pStyle w:val="ListParagraph"/>
        <w:spacing w:after="180"/>
        <w:ind w:left="0"/>
        <w:contextualSpacing w:val="0"/>
        <w:jc w:val="both"/>
      </w:pPr>
    </w:p>
    <w:p w14:paraId="71750AA8" w14:textId="05B481A2" w:rsidR="001961DE" w:rsidRDefault="0044521D" w:rsidP="001961DE">
      <w:pPr>
        <w:pStyle w:val="ListParagraph"/>
        <w:spacing w:after="180"/>
        <w:ind w:left="0"/>
        <w:contextualSpacing w:val="0"/>
        <w:jc w:val="both"/>
      </w:pPr>
      <w:r w:rsidRPr="0044521D">
        <w:t xml:space="preserve">Furthermore, </w:t>
      </w:r>
      <w:r>
        <w:t xml:space="preserve">RAN4 received an LS response from RAN2 asking on some clarification on the meaning of ‘no-gap’, however, as mentioned above there is no need to further discuss this. Therefore, RAN4 can provide the following LS response to RAN2. </w:t>
      </w:r>
    </w:p>
    <w:tbl>
      <w:tblPr>
        <w:tblStyle w:val="TableGrid"/>
        <w:tblW w:w="0" w:type="auto"/>
        <w:tblLook w:val="04A0" w:firstRow="1" w:lastRow="0" w:firstColumn="1" w:lastColumn="0" w:noHBand="0" w:noVBand="1"/>
      </w:tblPr>
      <w:tblGrid>
        <w:gridCol w:w="9629"/>
      </w:tblGrid>
      <w:tr w:rsidR="0044521D" w14:paraId="123C86B2" w14:textId="77777777" w:rsidTr="0044521D">
        <w:tc>
          <w:tcPr>
            <w:tcW w:w="9629" w:type="dxa"/>
          </w:tcPr>
          <w:p w14:paraId="15F9263C" w14:textId="0A412AEB" w:rsidR="0044521D" w:rsidRDefault="0044521D" w:rsidP="001961DE">
            <w:pPr>
              <w:pStyle w:val="ListParagraph"/>
              <w:spacing w:after="180"/>
              <w:ind w:left="0"/>
              <w:contextualSpacing w:val="0"/>
              <w:jc w:val="both"/>
            </w:pPr>
            <w:bookmarkStart w:id="16" w:name="_Hlk142641837"/>
            <w:r>
              <w:rPr>
                <w:rStyle w:val="ui-provider"/>
              </w:rPr>
              <w:t xml:space="preserve">For several meetings, RAN4 has discussed the meaning of the legacy Rel-16 ‘no-gap’ </w:t>
            </w:r>
            <w:r w:rsidRPr="00924EAF">
              <w:rPr>
                <w:rStyle w:val="Strong"/>
                <w:b w:val="0"/>
                <w:bCs w:val="0"/>
              </w:rPr>
              <w:t>for intra-frequency, inter-</w:t>
            </w:r>
            <w:proofErr w:type="gramStart"/>
            <w:r w:rsidRPr="00924EAF">
              <w:rPr>
                <w:rStyle w:val="Strong"/>
                <w:b w:val="0"/>
                <w:bCs w:val="0"/>
              </w:rPr>
              <w:t>frequency</w:t>
            </w:r>
            <w:proofErr w:type="gramEnd"/>
            <w:r w:rsidRPr="00924EAF">
              <w:rPr>
                <w:rStyle w:val="Strong"/>
                <w:b w:val="0"/>
                <w:bCs w:val="0"/>
              </w:rPr>
              <w:t xml:space="preserve"> and inter-RAT measurements</w:t>
            </w:r>
            <w:r>
              <w:rPr>
                <w:rStyle w:val="ui-provider"/>
              </w:rPr>
              <w:t xml:space="preserve"> in RRM requirements for measurement without gaps and there was no consensus on whether ’no-gap’ implies with or without interruption. Therefore, RAN4 asked RAN2 in [R4-2303306] to add Rel-18 field to make it clear. This is because RAN4 has no requirements to support whether ‘no-gap’ indicate </w:t>
            </w:r>
            <w:r w:rsidRPr="0044521D">
              <w:rPr>
                <w:lang w:val="en-US"/>
              </w:rPr>
              <w:t>‘</w:t>
            </w:r>
            <w:r w:rsidRPr="0044521D">
              <w:rPr>
                <w:i/>
                <w:iCs/>
                <w:lang w:val="en-US"/>
              </w:rPr>
              <w:t>no-gap-no-interruption</w:t>
            </w:r>
            <w:r w:rsidRPr="0044521D">
              <w:rPr>
                <w:lang w:val="en-US"/>
              </w:rPr>
              <w:t>’</w:t>
            </w:r>
            <w:r>
              <w:rPr>
                <w:lang w:val="en-US"/>
              </w:rPr>
              <w:t xml:space="preserve"> </w:t>
            </w:r>
            <w:r>
              <w:rPr>
                <w:rStyle w:val="ui-provider"/>
              </w:rPr>
              <w:t>or ‘</w:t>
            </w:r>
            <w:r w:rsidRPr="0044521D">
              <w:rPr>
                <w:i/>
                <w:iCs/>
                <w:lang w:val="en-US"/>
              </w:rPr>
              <w:t>no-gap-with-interruption</w:t>
            </w:r>
            <w:r>
              <w:rPr>
                <w:rStyle w:val="ui-provider"/>
              </w:rPr>
              <w:t>’.</w:t>
            </w:r>
            <w:bookmarkEnd w:id="16"/>
          </w:p>
        </w:tc>
      </w:tr>
    </w:tbl>
    <w:p w14:paraId="1F050FA8" w14:textId="78074D3F" w:rsidR="007E3B91" w:rsidRPr="004E2F55" w:rsidRDefault="007E3B91" w:rsidP="007E3B91">
      <w:pPr>
        <w:pStyle w:val="ListParagraph"/>
        <w:numPr>
          <w:ilvl w:val="0"/>
          <w:numId w:val="19"/>
        </w:numPr>
        <w:spacing w:after="180"/>
        <w:contextualSpacing w:val="0"/>
        <w:jc w:val="both"/>
        <w:rPr>
          <w:rFonts w:ascii="Times New Roman" w:hAnsi="Times New Roman" w:cs="Times New Roman"/>
          <w:sz w:val="20"/>
          <w:szCs w:val="20"/>
        </w:rPr>
      </w:pPr>
      <w:bookmarkStart w:id="17" w:name="_Ref142641880"/>
      <w:r>
        <w:rPr>
          <w:rFonts w:cstheme="minorHAnsi"/>
          <w:b/>
          <w:lang w:eastAsia="ko-KR"/>
        </w:rPr>
        <w:t xml:space="preserve">RAN4 shall send the following LS response to RAN2: </w:t>
      </w:r>
      <w:r>
        <w:rPr>
          <w:rFonts w:cstheme="minorHAnsi"/>
          <w:b/>
          <w:lang w:eastAsia="ko-KR"/>
        </w:rPr>
        <w:br/>
      </w:r>
      <w:r w:rsidRPr="007E3B91">
        <w:rPr>
          <w:rFonts w:cstheme="minorHAnsi"/>
          <w:b/>
          <w:lang w:eastAsia="ko-KR"/>
        </w:rPr>
        <w:t>For several meetings, RAN4 has discussed the meaning of the legacy Rel-16 ‘no-gap’ for intra-frequency, inter-</w:t>
      </w:r>
      <w:proofErr w:type="gramStart"/>
      <w:r w:rsidRPr="007E3B91">
        <w:rPr>
          <w:rFonts w:cstheme="minorHAnsi"/>
          <w:b/>
          <w:lang w:eastAsia="ko-KR"/>
        </w:rPr>
        <w:t>frequency</w:t>
      </w:r>
      <w:proofErr w:type="gramEnd"/>
      <w:r w:rsidRPr="007E3B91">
        <w:rPr>
          <w:rFonts w:cstheme="minorHAnsi"/>
          <w:b/>
          <w:lang w:eastAsia="ko-KR"/>
        </w:rPr>
        <w:t xml:space="preserve"> and inter-RAT measurements in RRM requirements for measurement without gaps and there was no consensus on whether ’no-gap’ implies with or without interruption. Therefore, RAN4 asked RAN2 in [R4-2303306] to add Rel-18 field to make it clear. This is because RAN4 has no requirements to support whether ‘no-gap’ indicate </w:t>
      </w:r>
      <w:r w:rsidRPr="007E3B91">
        <w:rPr>
          <w:rFonts w:cstheme="minorHAnsi"/>
          <w:b/>
          <w:lang w:val="en-US" w:eastAsia="ko-KR"/>
        </w:rPr>
        <w:t>‘</w:t>
      </w:r>
      <w:r w:rsidRPr="007E3B91">
        <w:rPr>
          <w:rFonts w:cstheme="minorHAnsi"/>
          <w:b/>
          <w:i/>
          <w:iCs/>
          <w:lang w:val="en-US" w:eastAsia="ko-KR"/>
        </w:rPr>
        <w:t>no-gap-no-interruption</w:t>
      </w:r>
      <w:r w:rsidRPr="007E3B91">
        <w:rPr>
          <w:rFonts w:cstheme="minorHAnsi"/>
          <w:b/>
          <w:lang w:val="en-US" w:eastAsia="ko-KR"/>
        </w:rPr>
        <w:t xml:space="preserve">’ </w:t>
      </w:r>
      <w:r w:rsidRPr="007E3B91">
        <w:rPr>
          <w:rFonts w:cstheme="minorHAnsi"/>
          <w:b/>
          <w:lang w:eastAsia="ko-KR"/>
        </w:rPr>
        <w:t>or ‘</w:t>
      </w:r>
      <w:r w:rsidRPr="007E3B91">
        <w:rPr>
          <w:rFonts w:cstheme="minorHAnsi"/>
          <w:b/>
          <w:i/>
          <w:iCs/>
          <w:lang w:val="en-US" w:eastAsia="ko-KR"/>
        </w:rPr>
        <w:t>no-gap-with-interruption</w:t>
      </w:r>
      <w:proofErr w:type="gramStart"/>
      <w:r w:rsidRPr="007E3B91">
        <w:rPr>
          <w:rFonts w:cstheme="minorHAnsi"/>
          <w:b/>
          <w:lang w:eastAsia="ko-KR"/>
        </w:rPr>
        <w:t>’.</w:t>
      </w:r>
      <w:r w:rsidRPr="004E2F55">
        <w:rPr>
          <w:rFonts w:cstheme="minorHAnsi"/>
          <w:b/>
          <w:lang w:eastAsia="ko-KR"/>
        </w:rPr>
        <w:t>.</w:t>
      </w:r>
      <w:bookmarkEnd w:id="17"/>
      <w:proofErr w:type="gramEnd"/>
    </w:p>
    <w:p w14:paraId="392400F9" w14:textId="33BEC7E0" w:rsidR="0044521D" w:rsidRDefault="0044521D" w:rsidP="001961DE">
      <w:pPr>
        <w:pStyle w:val="ListParagraph"/>
        <w:spacing w:after="180"/>
        <w:ind w:left="0"/>
        <w:contextualSpacing w:val="0"/>
        <w:jc w:val="both"/>
        <w:rPr>
          <w:rFonts w:ascii="Times New Roman" w:hAnsi="Times New Roman" w:cs="Times New Roman"/>
          <w:sz w:val="20"/>
          <w:szCs w:val="20"/>
        </w:rPr>
      </w:pPr>
    </w:p>
    <w:p w14:paraId="3906BE02" w14:textId="52B42034" w:rsidR="006D7C6A" w:rsidRDefault="006D7C6A" w:rsidP="001961DE">
      <w:pPr>
        <w:pStyle w:val="ListParagraph"/>
        <w:spacing w:after="180"/>
        <w:ind w:left="0"/>
        <w:contextualSpacing w:val="0"/>
        <w:jc w:val="both"/>
        <w:rPr>
          <w:rFonts w:ascii="Times New Roman" w:hAnsi="Times New Roman" w:cs="Times New Roman"/>
          <w:sz w:val="20"/>
          <w:szCs w:val="20"/>
        </w:rPr>
      </w:pPr>
    </w:p>
    <w:p w14:paraId="63443DAF" w14:textId="4BFF57C3" w:rsidR="006D7C6A" w:rsidRDefault="006D7C6A" w:rsidP="001961DE">
      <w:pPr>
        <w:pStyle w:val="ListParagraph"/>
        <w:spacing w:after="180"/>
        <w:ind w:left="0"/>
        <w:contextualSpacing w:val="0"/>
        <w:jc w:val="both"/>
        <w:rPr>
          <w:rFonts w:ascii="Times New Roman" w:hAnsi="Times New Roman" w:cs="Times New Roman"/>
          <w:sz w:val="20"/>
          <w:szCs w:val="20"/>
        </w:rPr>
      </w:pPr>
    </w:p>
    <w:p w14:paraId="1DD6B0FA" w14:textId="50503831" w:rsidR="006D7C6A" w:rsidRDefault="006D7C6A" w:rsidP="001961DE">
      <w:pPr>
        <w:pStyle w:val="ListParagraph"/>
        <w:spacing w:after="180"/>
        <w:ind w:left="0"/>
        <w:contextualSpacing w:val="0"/>
        <w:jc w:val="both"/>
        <w:rPr>
          <w:rFonts w:ascii="Times New Roman" w:hAnsi="Times New Roman" w:cs="Times New Roman"/>
          <w:sz w:val="20"/>
          <w:szCs w:val="20"/>
        </w:rPr>
      </w:pPr>
    </w:p>
    <w:p w14:paraId="308893AE" w14:textId="029658ED" w:rsidR="006D7C6A" w:rsidRDefault="006D7C6A" w:rsidP="001961DE">
      <w:pPr>
        <w:pStyle w:val="ListParagraph"/>
        <w:spacing w:after="180"/>
        <w:ind w:left="0"/>
        <w:contextualSpacing w:val="0"/>
        <w:jc w:val="both"/>
        <w:rPr>
          <w:rFonts w:ascii="Times New Roman" w:hAnsi="Times New Roman" w:cs="Times New Roman"/>
          <w:sz w:val="20"/>
          <w:szCs w:val="20"/>
        </w:rPr>
      </w:pPr>
    </w:p>
    <w:p w14:paraId="5CDE1FFD" w14:textId="507E06FA" w:rsidR="006D7C6A" w:rsidRDefault="006D7C6A" w:rsidP="001961DE">
      <w:pPr>
        <w:pStyle w:val="ListParagraph"/>
        <w:spacing w:after="180"/>
        <w:ind w:left="0"/>
        <w:contextualSpacing w:val="0"/>
        <w:jc w:val="both"/>
        <w:rPr>
          <w:rFonts w:ascii="Times New Roman" w:hAnsi="Times New Roman" w:cs="Times New Roman"/>
          <w:sz w:val="20"/>
          <w:szCs w:val="20"/>
        </w:rPr>
      </w:pPr>
    </w:p>
    <w:p w14:paraId="0DDE7C0A" w14:textId="2B494F98" w:rsidR="006D7C6A" w:rsidRDefault="006D7C6A" w:rsidP="001961DE">
      <w:pPr>
        <w:pStyle w:val="ListParagraph"/>
        <w:spacing w:after="180"/>
        <w:ind w:left="0"/>
        <w:contextualSpacing w:val="0"/>
        <w:jc w:val="both"/>
        <w:rPr>
          <w:rFonts w:ascii="Times New Roman" w:hAnsi="Times New Roman" w:cs="Times New Roman"/>
          <w:sz w:val="20"/>
          <w:szCs w:val="20"/>
        </w:rPr>
      </w:pPr>
    </w:p>
    <w:p w14:paraId="367F4A65" w14:textId="4C55C5CE" w:rsidR="006D7C6A" w:rsidRDefault="006D7C6A" w:rsidP="001961DE">
      <w:pPr>
        <w:pStyle w:val="ListParagraph"/>
        <w:spacing w:after="180"/>
        <w:ind w:left="0"/>
        <w:contextualSpacing w:val="0"/>
        <w:jc w:val="both"/>
        <w:rPr>
          <w:rFonts w:ascii="Times New Roman" w:hAnsi="Times New Roman" w:cs="Times New Roman"/>
          <w:sz w:val="20"/>
          <w:szCs w:val="20"/>
        </w:rPr>
      </w:pPr>
    </w:p>
    <w:p w14:paraId="119243C2" w14:textId="333E2DBD" w:rsidR="006D7C6A" w:rsidRDefault="006D7C6A" w:rsidP="001961DE">
      <w:pPr>
        <w:pStyle w:val="ListParagraph"/>
        <w:spacing w:after="180"/>
        <w:ind w:left="0"/>
        <w:contextualSpacing w:val="0"/>
        <w:jc w:val="both"/>
        <w:rPr>
          <w:rFonts w:ascii="Times New Roman" w:hAnsi="Times New Roman" w:cs="Times New Roman"/>
          <w:sz w:val="20"/>
          <w:szCs w:val="20"/>
        </w:rPr>
      </w:pPr>
    </w:p>
    <w:p w14:paraId="736D7157" w14:textId="48A213F6" w:rsidR="006D7C6A" w:rsidRDefault="006D7C6A" w:rsidP="001961DE">
      <w:pPr>
        <w:pStyle w:val="ListParagraph"/>
        <w:spacing w:after="180"/>
        <w:ind w:left="0"/>
        <w:contextualSpacing w:val="0"/>
        <w:jc w:val="both"/>
        <w:rPr>
          <w:rFonts w:ascii="Times New Roman" w:hAnsi="Times New Roman" w:cs="Times New Roman"/>
          <w:sz w:val="20"/>
          <w:szCs w:val="20"/>
        </w:rPr>
      </w:pPr>
    </w:p>
    <w:p w14:paraId="0CE499DD" w14:textId="77777777" w:rsidR="006D7C6A" w:rsidRPr="001961DE" w:rsidRDefault="006D7C6A" w:rsidP="001961DE">
      <w:pPr>
        <w:pStyle w:val="ListParagraph"/>
        <w:spacing w:after="180"/>
        <w:ind w:left="0"/>
        <w:contextualSpacing w:val="0"/>
        <w:jc w:val="both"/>
        <w:rPr>
          <w:rFonts w:ascii="Times New Roman" w:hAnsi="Times New Roman" w:cs="Times New Roman"/>
          <w:sz w:val="20"/>
          <w:szCs w:val="20"/>
        </w:rPr>
      </w:pPr>
    </w:p>
    <w:p w14:paraId="3F3FAD40" w14:textId="36E25D2B" w:rsidR="00303C30" w:rsidRPr="008559B9" w:rsidRDefault="00303C30" w:rsidP="00B3775A">
      <w:pPr>
        <w:pStyle w:val="Heading2"/>
        <w:rPr>
          <w:rFonts w:cs="Arial"/>
        </w:rPr>
      </w:pPr>
      <w:r w:rsidRPr="008559B9">
        <w:rPr>
          <w:rFonts w:cs="Arial"/>
        </w:rPr>
        <w:lastRenderedPageBreak/>
        <w:t xml:space="preserve">Discussion on </w:t>
      </w:r>
      <w:r w:rsidR="00846921" w:rsidRPr="008559B9">
        <w:rPr>
          <w:rFonts w:cs="Arial"/>
        </w:rPr>
        <w:t>s</w:t>
      </w:r>
      <w:r w:rsidR="004D072E" w:rsidRPr="008559B9">
        <w:rPr>
          <w:rFonts w:cs="Arial"/>
        </w:rPr>
        <w:t>cheduling availability</w:t>
      </w:r>
    </w:p>
    <w:p w14:paraId="251D00D5" w14:textId="77777777" w:rsidR="008559B9" w:rsidRPr="008559B9" w:rsidRDefault="008559B9" w:rsidP="008559B9">
      <w:pPr>
        <w:rPr>
          <w:highlight w:val="yellow"/>
        </w:rPr>
      </w:pPr>
    </w:p>
    <w:tbl>
      <w:tblPr>
        <w:tblStyle w:val="TableGrid"/>
        <w:tblW w:w="0" w:type="auto"/>
        <w:tblLook w:val="04A0" w:firstRow="1" w:lastRow="0" w:firstColumn="1" w:lastColumn="0" w:noHBand="0" w:noVBand="1"/>
      </w:tblPr>
      <w:tblGrid>
        <w:gridCol w:w="9629"/>
      </w:tblGrid>
      <w:tr w:rsidR="00303C30" w:rsidRPr="00A80FC4" w14:paraId="41FBD9AD" w14:textId="77777777" w:rsidTr="0049242E">
        <w:tc>
          <w:tcPr>
            <w:tcW w:w="9629" w:type="dxa"/>
          </w:tcPr>
          <w:p w14:paraId="11446F22" w14:textId="77777777" w:rsidR="00DC5219" w:rsidRPr="00DC5219" w:rsidRDefault="00DC5219" w:rsidP="00DC5219">
            <w:pPr>
              <w:pStyle w:val="Heading2"/>
              <w:numPr>
                <w:ilvl w:val="0"/>
                <w:numId w:val="0"/>
              </w:numPr>
              <w:rPr>
                <w:rFonts w:asciiTheme="minorHAnsi" w:hAnsiTheme="minorHAnsi" w:cstheme="minorHAnsi"/>
                <w:b/>
                <w:bCs/>
                <w:sz w:val="20"/>
              </w:rPr>
            </w:pPr>
            <w:r w:rsidRPr="00DC5219">
              <w:rPr>
                <w:rFonts w:asciiTheme="minorHAnsi" w:hAnsiTheme="minorHAnsi" w:cstheme="minorHAnsi"/>
                <w:sz w:val="20"/>
              </w:rPr>
              <w:t>Sub-topic 1-4: Scheduling availability</w:t>
            </w:r>
          </w:p>
          <w:p w14:paraId="4D90194D" w14:textId="77777777" w:rsidR="00476317" w:rsidRPr="00476317" w:rsidRDefault="00476317" w:rsidP="00476317">
            <w:pPr>
              <w:rPr>
                <w:b/>
                <w:bCs/>
                <w:sz w:val="20"/>
                <w:szCs w:val="20"/>
                <w:u w:val="single"/>
              </w:rPr>
            </w:pPr>
            <w:r w:rsidRPr="00476317">
              <w:rPr>
                <w:b/>
                <w:bCs/>
                <w:sz w:val="20"/>
                <w:szCs w:val="20"/>
                <w:u w:val="single"/>
              </w:rPr>
              <w:t>Issue 1-4-3: On top of which existing requirements to define scheduling restriction requirements</w:t>
            </w:r>
          </w:p>
          <w:p w14:paraId="2C27827B" w14:textId="77777777" w:rsidR="00476317" w:rsidRPr="00476317" w:rsidRDefault="00476317" w:rsidP="00476317">
            <w:pPr>
              <w:pStyle w:val="ListParagraph"/>
              <w:numPr>
                <w:ilvl w:val="0"/>
                <w:numId w:val="31"/>
              </w:numPr>
              <w:overflowPunct w:val="0"/>
              <w:autoSpaceDE w:val="0"/>
              <w:autoSpaceDN w:val="0"/>
              <w:adjustRightInd w:val="0"/>
              <w:spacing w:after="120" w:line="240" w:lineRule="auto"/>
              <w:contextualSpacing w:val="0"/>
              <w:textAlignment w:val="baseline"/>
              <w:rPr>
                <w:rFonts w:eastAsia="SimSun"/>
                <w:sz w:val="20"/>
              </w:rPr>
            </w:pPr>
            <w:r w:rsidRPr="00476317">
              <w:rPr>
                <w:rFonts w:eastAsia="SimSun"/>
                <w:sz w:val="20"/>
              </w:rPr>
              <w:t>Way forward</w:t>
            </w:r>
          </w:p>
          <w:p w14:paraId="02C5648E" w14:textId="77777777" w:rsidR="00476317" w:rsidRPr="00476317" w:rsidRDefault="00476317" w:rsidP="00476317">
            <w:pPr>
              <w:pStyle w:val="ListParagraph"/>
              <w:numPr>
                <w:ilvl w:val="1"/>
                <w:numId w:val="31"/>
              </w:numPr>
              <w:spacing w:after="120" w:line="240" w:lineRule="auto"/>
              <w:contextualSpacing w:val="0"/>
              <w:rPr>
                <w:sz w:val="20"/>
              </w:rPr>
            </w:pPr>
            <w:r w:rsidRPr="00476317">
              <w:rPr>
                <w:sz w:val="20"/>
              </w:rPr>
              <w:t>The requirements for NCSG (TS38.133 v17.6.0 9.3.10.3) can be taken as start point to define scheduling availability.</w:t>
            </w:r>
          </w:p>
          <w:p w14:paraId="69AF5414" w14:textId="77777777" w:rsidR="00476317" w:rsidRPr="00476317" w:rsidRDefault="00476317" w:rsidP="00476317">
            <w:pPr>
              <w:pStyle w:val="ListParagraph"/>
              <w:numPr>
                <w:ilvl w:val="2"/>
                <w:numId w:val="31"/>
              </w:numPr>
              <w:spacing w:after="120" w:line="240" w:lineRule="auto"/>
              <w:contextualSpacing w:val="0"/>
              <w:rPr>
                <w:sz w:val="20"/>
                <w:szCs w:val="20"/>
                <w:lang w:val="en-US"/>
              </w:rPr>
            </w:pPr>
            <w:r w:rsidRPr="00476317">
              <w:rPr>
                <w:sz w:val="20"/>
                <w:szCs w:val="20"/>
              </w:rPr>
              <w:t>FFS</w:t>
            </w:r>
            <w:r w:rsidRPr="00476317">
              <w:rPr>
                <w:sz w:val="20"/>
              </w:rPr>
              <w:t xml:space="preserve"> on the specific issues need to be updated</w:t>
            </w:r>
          </w:p>
          <w:p w14:paraId="063981D3" w14:textId="77777777" w:rsidR="00476317" w:rsidRPr="00476317" w:rsidRDefault="00476317" w:rsidP="00476317">
            <w:pPr>
              <w:rPr>
                <w:b/>
                <w:bCs/>
                <w:sz w:val="20"/>
                <w:szCs w:val="20"/>
                <w:u w:val="single"/>
              </w:rPr>
            </w:pPr>
            <w:r w:rsidRPr="00476317">
              <w:rPr>
                <w:b/>
                <w:bCs/>
                <w:sz w:val="20"/>
                <w:szCs w:val="20"/>
                <w:u w:val="single"/>
              </w:rPr>
              <w:t>Issue 1-4-4: Default SMTC pattern</w:t>
            </w:r>
          </w:p>
          <w:p w14:paraId="67363E1D" w14:textId="77777777" w:rsidR="00476317" w:rsidRPr="00476317" w:rsidRDefault="00476317" w:rsidP="00476317">
            <w:pPr>
              <w:pStyle w:val="ListParagraph"/>
              <w:numPr>
                <w:ilvl w:val="0"/>
                <w:numId w:val="31"/>
              </w:numPr>
              <w:overflowPunct w:val="0"/>
              <w:autoSpaceDE w:val="0"/>
              <w:autoSpaceDN w:val="0"/>
              <w:adjustRightInd w:val="0"/>
              <w:spacing w:after="120" w:line="240" w:lineRule="auto"/>
              <w:contextualSpacing w:val="0"/>
              <w:textAlignment w:val="baseline"/>
              <w:rPr>
                <w:rFonts w:eastAsia="SimSun"/>
                <w:sz w:val="20"/>
              </w:rPr>
            </w:pPr>
            <w:r w:rsidRPr="00476317">
              <w:rPr>
                <w:rFonts w:eastAsia="SimSun"/>
                <w:sz w:val="20"/>
              </w:rPr>
              <w:t>Way forward</w:t>
            </w:r>
          </w:p>
          <w:p w14:paraId="3660FDF8" w14:textId="2FF6D18C" w:rsidR="00303C30" w:rsidRPr="00476317" w:rsidRDefault="00476317" w:rsidP="00476317">
            <w:pPr>
              <w:pStyle w:val="ListParagraph"/>
              <w:numPr>
                <w:ilvl w:val="1"/>
                <w:numId w:val="31"/>
              </w:numPr>
              <w:overflowPunct w:val="0"/>
              <w:autoSpaceDE w:val="0"/>
              <w:autoSpaceDN w:val="0"/>
              <w:adjustRightInd w:val="0"/>
              <w:spacing w:after="180" w:line="240" w:lineRule="auto"/>
              <w:contextualSpacing w:val="0"/>
              <w:textAlignment w:val="baseline"/>
              <w:rPr>
                <w:szCs w:val="24"/>
              </w:rPr>
            </w:pPr>
            <w:r w:rsidRPr="00476317">
              <w:rPr>
                <w:sz w:val="20"/>
              </w:rPr>
              <w:t>FFS: Default SMTC pattern should be defined to restrict the scheduling restriction occasions if RAN4 doesn’t define a dedicated measurement pattern for interruption occasions</w:t>
            </w:r>
          </w:p>
        </w:tc>
      </w:tr>
    </w:tbl>
    <w:p w14:paraId="75DA9FBB" w14:textId="1A8383B0" w:rsidR="00303C30" w:rsidRPr="003B3866" w:rsidRDefault="00303C30" w:rsidP="00303C30">
      <w:pPr>
        <w:spacing w:after="180"/>
        <w:jc w:val="both"/>
        <w:rPr>
          <w:rFonts w:cstheme="minorHAnsi"/>
        </w:rPr>
      </w:pPr>
      <w:r w:rsidRPr="004E2F55">
        <w:rPr>
          <w:rFonts w:cstheme="minorHAnsi"/>
          <w:b/>
          <w:bCs/>
        </w:rPr>
        <w:t xml:space="preserve">Issue </w:t>
      </w:r>
      <w:r w:rsidR="00D70973">
        <w:rPr>
          <w:rFonts w:cstheme="minorHAnsi"/>
          <w:b/>
          <w:bCs/>
        </w:rPr>
        <w:t>1-4-3</w:t>
      </w:r>
      <w:r>
        <w:rPr>
          <w:rFonts w:cstheme="minorHAnsi"/>
          <w:b/>
          <w:bCs/>
        </w:rPr>
        <w:t>:</w:t>
      </w:r>
      <w:r>
        <w:rPr>
          <w:rFonts w:cstheme="minorHAnsi"/>
        </w:rPr>
        <w:t xml:space="preserve"> </w:t>
      </w:r>
      <w:r w:rsidR="0065784A">
        <w:rPr>
          <w:rFonts w:cstheme="minorHAnsi"/>
        </w:rPr>
        <w:t>In general, we believe RAN4 can reuse the scheduling restrictions requirements from Rel-17 NCSG in Ts 38.133 clause 9.3.10.3</w:t>
      </w:r>
      <w:r w:rsidRPr="003B3866">
        <w:rPr>
          <w:rFonts w:cstheme="minorHAnsi"/>
        </w:rPr>
        <w:t xml:space="preserve">. </w:t>
      </w:r>
      <w:r w:rsidR="00942B9A">
        <w:rPr>
          <w:rFonts w:cstheme="minorHAnsi"/>
        </w:rPr>
        <w:t>Yet</w:t>
      </w:r>
      <w:r w:rsidR="003B3866" w:rsidRPr="003B3866">
        <w:rPr>
          <w:rFonts w:cstheme="minorHAnsi"/>
        </w:rPr>
        <w:t>,</w:t>
      </w:r>
      <w:r w:rsidR="00942B9A">
        <w:rPr>
          <w:rFonts w:cstheme="minorHAnsi"/>
        </w:rPr>
        <w:t xml:space="preserve"> with NCSG the SMTC occasion for measurement is known but for NFG it is not clear which SMTC occasion is used for measurement, thus the</w:t>
      </w:r>
      <w:r w:rsidR="003B3866" w:rsidRPr="003B3866">
        <w:rPr>
          <w:rFonts w:cstheme="minorHAnsi"/>
        </w:rPr>
        <w:t xml:space="preserve"> default SMTC pattern can be defined to restrict the scheduling restriction occasions</w:t>
      </w:r>
      <w:r w:rsidR="0034068C">
        <w:rPr>
          <w:rFonts w:cstheme="minorHAnsi"/>
        </w:rPr>
        <w:t xml:space="preserve"> </w:t>
      </w:r>
      <w:bookmarkStart w:id="18" w:name="_Hlk134726725"/>
      <w:r w:rsidR="0034068C">
        <w:rPr>
          <w:rFonts w:cstheme="minorHAnsi"/>
        </w:rPr>
        <w:t xml:space="preserve">or scheduling restriction shall be applied to the available SMTC within the </w:t>
      </w:r>
      <w:r w:rsidR="0034068C" w:rsidRPr="00EC019C">
        <w:rPr>
          <w:rFonts w:cstheme="minorHAnsi"/>
          <w:lang w:eastAsia="ko-KR"/>
        </w:rPr>
        <w:t>measCycleNFG</w:t>
      </w:r>
      <w:bookmarkEnd w:id="18"/>
      <w:r w:rsidR="0034068C">
        <w:rPr>
          <w:rFonts w:cstheme="minorHAnsi"/>
          <w:lang w:eastAsia="ko-KR"/>
        </w:rPr>
        <w:t xml:space="preserve"> (the non-overlapped SMTC with other frequency layers measurement </w:t>
      </w:r>
      <w:r w:rsidR="00300CA1">
        <w:rPr>
          <w:rFonts w:cstheme="minorHAnsi"/>
          <w:lang w:eastAsia="ko-KR"/>
        </w:rPr>
        <w:t>occasions</w:t>
      </w:r>
      <w:r w:rsidR="0034068C">
        <w:rPr>
          <w:rFonts w:cstheme="minorHAnsi"/>
          <w:lang w:eastAsia="ko-KR"/>
        </w:rPr>
        <w:t>)</w:t>
      </w:r>
      <w:r w:rsidR="003B3866" w:rsidRPr="003B3866">
        <w:rPr>
          <w:rFonts w:cstheme="minorHAnsi"/>
        </w:rPr>
        <w:t>.</w:t>
      </w:r>
    </w:p>
    <w:p w14:paraId="5F2EB9A0" w14:textId="4B967FAB" w:rsidR="00303C30" w:rsidRPr="00BD0C6E" w:rsidRDefault="0065784A" w:rsidP="00303C30">
      <w:pPr>
        <w:pStyle w:val="ListParagraph"/>
        <w:numPr>
          <w:ilvl w:val="0"/>
          <w:numId w:val="19"/>
        </w:numPr>
        <w:spacing w:after="180"/>
        <w:contextualSpacing w:val="0"/>
        <w:jc w:val="both"/>
        <w:rPr>
          <w:rFonts w:ascii="Times New Roman" w:hAnsi="Times New Roman" w:cs="Times New Roman"/>
          <w:sz w:val="20"/>
          <w:szCs w:val="20"/>
        </w:rPr>
      </w:pPr>
      <w:bookmarkStart w:id="19" w:name="_Ref127458421"/>
      <w:bookmarkStart w:id="20" w:name="_Ref135069348"/>
      <w:r>
        <w:rPr>
          <w:rFonts w:cstheme="minorHAnsi"/>
          <w:b/>
          <w:lang w:eastAsia="ko-KR"/>
        </w:rPr>
        <w:t>RAN4 to use</w:t>
      </w:r>
      <w:r w:rsidRPr="0065784A">
        <w:rPr>
          <w:rFonts w:cstheme="minorHAnsi"/>
          <w:b/>
          <w:lang w:eastAsia="ko-KR"/>
        </w:rPr>
        <w:t xml:space="preserve"> requirements </w:t>
      </w:r>
      <w:r>
        <w:rPr>
          <w:rFonts w:cstheme="minorHAnsi"/>
          <w:b/>
          <w:lang w:eastAsia="ko-KR"/>
        </w:rPr>
        <w:t>of</w:t>
      </w:r>
      <w:r w:rsidRPr="0065784A">
        <w:rPr>
          <w:rFonts w:cstheme="minorHAnsi"/>
          <w:b/>
          <w:lang w:eastAsia="ko-KR"/>
        </w:rPr>
        <w:t xml:space="preserve"> NCSG as baseline to define scheduling availability</w:t>
      </w:r>
      <w:r w:rsidR="00303C30" w:rsidRPr="004E2F55">
        <w:rPr>
          <w:rFonts w:cstheme="minorHAnsi"/>
          <w:b/>
          <w:lang w:eastAsia="ko-KR"/>
        </w:rPr>
        <w:t>.</w:t>
      </w:r>
      <w:bookmarkEnd w:id="19"/>
      <w:r w:rsidR="004102C2">
        <w:rPr>
          <w:rFonts w:cstheme="minorHAnsi"/>
          <w:b/>
          <w:lang w:eastAsia="ko-KR"/>
        </w:rPr>
        <w:t xml:space="preserve"> Yet, </w:t>
      </w:r>
      <w:r w:rsidR="004102C2" w:rsidRPr="004102C2">
        <w:rPr>
          <w:rFonts w:cstheme="minorHAnsi"/>
          <w:b/>
          <w:lang w:eastAsia="ko-KR"/>
        </w:rPr>
        <w:t>default SMTC pattern can be defined to restrict the scheduling restriction occasions</w:t>
      </w:r>
      <w:r w:rsidR="009C6217">
        <w:rPr>
          <w:rFonts w:cstheme="minorHAnsi"/>
          <w:b/>
          <w:lang w:eastAsia="ko-KR"/>
        </w:rPr>
        <w:t xml:space="preserve"> </w:t>
      </w:r>
      <w:r w:rsidR="009C6217" w:rsidRPr="009C6217">
        <w:rPr>
          <w:rFonts w:cstheme="minorHAnsi"/>
          <w:b/>
          <w:lang w:eastAsia="ko-KR"/>
        </w:rPr>
        <w:t>or scheduling restriction shall be applied to the available SMTC within the measCycleNFG</w:t>
      </w:r>
      <w:r w:rsidR="004102C2">
        <w:rPr>
          <w:rFonts w:cstheme="minorHAnsi"/>
          <w:b/>
          <w:lang w:eastAsia="ko-KR"/>
        </w:rPr>
        <w:t>.</w:t>
      </w:r>
      <w:bookmarkEnd w:id="20"/>
    </w:p>
    <w:p w14:paraId="46C186D8" w14:textId="77777777" w:rsidR="004E2F55" w:rsidRPr="004E2F55" w:rsidRDefault="004E2F55" w:rsidP="004E2F55">
      <w:pPr>
        <w:spacing w:after="180"/>
        <w:jc w:val="both"/>
        <w:rPr>
          <w:rFonts w:ascii="Times New Roman" w:hAnsi="Times New Roman" w:cs="Times New Roman"/>
          <w:sz w:val="20"/>
          <w:szCs w:val="20"/>
        </w:rPr>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276836DA" w14:textId="7DEB6A39" w:rsidR="00EC3073" w:rsidRDefault="00D34B64" w:rsidP="00C7776F">
      <w:pPr>
        <w:jc w:val="both"/>
      </w:pPr>
      <w:r>
        <w:t xml:space="preserve">In this </w:t>
      </w:r>
      <w:r w:rsidR="00DB0F9C">
        <w:t>contribution, discussion on</w:t>
      </w:r>
      <w:r w:rsidR="00F415F4">
        <w:t xml:space="preserve"> </w:t>
      </w:r>
      <w:r w:rsidR="00F415F4">
        <w:rPr>
          <w:rFonts w:cs="Arial"/>
          <w:bCs/>
        </w:rPr>
        <w:t>m</w:t>
      </w:r>
      <w:r w:rsidR="00F415F4" w:rsidRPr="005E748D">
        <w:rPr>
          <w:rFonts w:cs="Arial"/>
          <w:bCs/>
        </w:rPr>
        <w:t xml:space="preserve">easurement without gaps for UEs reporting </w:t>
      </w:r>
      <w:proofErr w:type="spellStart"/>
      <w:r w:rsidR="00F415F4" w:rsidRPr="005E748D">
        <w:rPr>
          <w:rFonts w:cs="Arial"/>
          <w:bCs/>
        </w:rPr>
        <w:t>NeedForGapsInfoNR</w:t>
      </w:r>
      <w:proofErr w:type="spellEnd"/>
      <w:r w:rsidR="00DB0F9C">
        <w:t xml:space="preserve"> </w:t>
      </w:r>
      <w:r w:rsidR="00F415F4">
        <w:t>is</w:t>
      </w:r>
      <w:r w:rsidR="00135EEB">
        <w:t xml:space="preserve"> provided and we have the following </w:t>
      </w:r>
      <w:r w:rsidR="00E32F01">
        <w:t>proposals</w:t>
      </w:r>
      <w:r w:rsidR="005125F2">
        <w:t>:</w:t>
      </w:r>
    </w:p>
    <w:p w14:paraId="7B1CB760" w14:textId="5A31498C" w:rsidR="005125F2" w:rsidRDefault="005125F2" w:rsidP="00C7776F">
      <w:pPr>
        <w:jc w:val="both"/>
      </w:pPr>
      <w:r>
        <w:fldChar w:fldCharType="begin"/>
      </w:r>
      <w:r>
        <w:rPr>
          <w:b/>
          <w:bCs/>
        </w:rPr>
        <w:instrText xml:space="preserve"> REF _Ref127458598 \r \h </w:instrText>
      </w:r>
      <w:r>
        <w:fldChar w:fldCharType="separate"/>
      </w:r>
      <w:r w:rsidR="00D71900">
        <w:rPr>
          <w:b/>
          <w:bCs/>
        </w:rPr>
        <w:t>Proposal 1:</w:t>
      </w:r>
      <w:r>
        <w:fldChar w:fldCharType="end"/>
      </w:r>
      <w:r>
        <w:t xml:space="preserve"> </w:t>
      </w:r>
      <w:r>
        <w:fldChar w:fldCharType="begin"/>
      </w:r>
      <w:r>
        <w:instrText xml:space="preserve"> REF _Ref127458598 \h </w:instrText>
      </w:r>
      <w:r>
        <w:fldChar w:fldCharType="separate"/>
      </w:r>
      <w:r w:rsidR="00D71900" w:rsidRPr="00A80FC4">
        <w:rPr>
          <w:rFonts w:cstheme="minorHAnsi"/>
          <w:b/>
          <w:lang w:eastAsia="ko-KR"/>
        </w:rPr>
        <w:t xml:space="preserve">RAN4 shall </w:t>
      </w:r>
      <w:r w:rsidR="00D71900">
        <w:rPr>
          <w:rFonts w:cstheme="minorHAnsi"/>
          <w:b/>
          <w:lang w:eastAsia="ko-KR"/>
        </w:rPr>
        <w:t xml:space="preserve">define </w:t>
      </w:r>
      <w:r w:rsidR="00D71900" w:rsidRPr="00F472CE">
        <w:rPr>
          <w:rFonts w:cstheme="minorHAnsi"/>
          <w:b/>
          <w:lang w:eastAsia="ko-KR"/>
        </w:rPr>
        <w:t xml:space="preserve">the interruption length </w:t>
      </w:r>
      <w:r w:rsidR="00D71900">
        <w:rPr>
          <w:rFonts w:cstheme="minorHAnsi"/>
          <w:b/>
          <w:lang w:eastAsia="ko-KR"/>
        </w:rPr>
        <w:t>requirements the</w:t>
      </w:r>
      <w:r w:rsidR="00D71900" w:rsidRPr="00F472CE">
        <w:rPr>
          <w:rFonts w:cstheme="minorHAnsi"/>
          <w:b/>
          <w:lang w:eastAsia="ko-KR"/>
        </w:rPr>
        <w:t xml:space="preserve"> same as these defined for NCSG</w:t>
      </w:r>
      <w:r w:rsidR="00D71900">
        <w:rPr>
          <w:rFonts w:cstheme="minorHAnsi"/>
          <w:b/>
          <w:lang w:eastAsia="ko-KR"/>
        </w:rPr>
        <w:t xml:space="preserve"> in Rel-17, (</w:t>
      </w:r>
      <w:proofErr w:type="gramStart"/>
      <w:r w:rsidR="00D71900">
        <w:rPr>
          <w:rFonts w:cstheme="minorHAnsi"/>
          <w:b/>
          <w:lang w:eastAsia="ko-KR"/>
        </w:rPr>
        <w:t>i.e.</w:t>
      </w:r>
      <w:proofErr w:type="gramEnd"/>
      <w:r w:rsidR="00D71900">
        <w:rPr>
          <w:rFonts w:cstheme="minorHAnsi"/>
          <w:b/>
          <w:lang w:eastAsia="ko-KR"/>
        </w:rPr>
        <w:t xml:space="preserve"> </w:t>
      </w:r>
      <w:r w:rsidR="00D71900" w:rsidRPr="00D91C5B">
        <w:rPr>
          <w:rFonts w:cstheme="minorHAnsi"/>
          <w:b/>
          <w:lang w:eastAsia="ko-KR"/>
        </w:rPr>
        <w:t xml:space="preserve">VIL=1 </w:t>
      </w:r>
      <w:proofErr w:type="spellStart"/>
      <w:r w:rsidR="00D71900" w:rsidRPr="00D91C5B">
        <w:rPr>
          <w:rFonts w:cstheme="minorHAnsi"/>
          <w:b/>
          <w:lang w:eastAsia="ko-KR"/>
        </w:rPr>
        <w:t>ms</w:t>
      </w:r>
      <w:proofErr w:type="spellEnd"/>
      <w:r w:rsidR="00D71900" w:rsidRPr="00D91C5B">
        <w:rPr>
          <w:rFonts w:cstheme="minorHAnsi"/>
          <w:b/>
          <w:lang w:eastAsia="ko-KR"/>
        </w:rPr>
        <w:t xml:space="preserve"> in FR1 and VIL=0.75 </w:t>
      </w:r>
      <w:proofErr w:type="spellStart"/>
      <w:r w:rsidR="00D71900" w:rsidRPr="00D91C5B">
        <w:rPr>
          <w:rFonts w:cstheme="minorHAnsi"/>
          <w:b/>
          <w:lang w:eastAsia="ko-KR"/>
        </w:rPr>
        <w:t>ms</w:t>
      </w:r>
      <w:proofErr w:type="spellEnd"/>
      <w:r w:rsidR="00D71900" w:rsidRPr="00D91C5B">
        <w:rPr>
          <w:rFonts w:cstheme="minorHAnsi"/>
          <w:b/>
          <w:lang w:eastAsia="ko-KR"/>
        </w:rPr>
        <w:t xml:space="preserve"> in FR2</w:t>
      </w:r>
      <w:r w:rsidR="00D71900">
        <w:rPr>
          <w:rFonts w:cstheme="minorHAnsi"/>
          <w:b/>
          <w:lang w:eastAsia="ko-KR"/>
        </w:rPr>
        <w:t>)</w:t>
      </w:r>
      <w:r w:rsidR="00D71900" w:rsidRPr="00A80FC4">
        <w:rPr>
          <w:rFonts w:cstheme="minorHAnsi"/>
          <w:b/>
          <w:lang w:eastAsia="ko-KR"/>
        </w:rPr>
        <w:t>.</w:t>
      </w:r>
      <w:r>
        <w:fldChar w:fldCharType="end"/>
      </w:r>
    </w:p>
    <w:p w14:paraId="2C259233" w14:textId="4C68B93E" w:rsidR="005125F2" w:rsidRDefault="005125F2" w:rsidP="00C7776F">
      <w:pPr>
        <w:jc w:val="both"/>
        <w:rPr>
          <w:b/>
          <w:bCs/>
        </w:rPr>
      </w:pPr>
      <w:r>
        <w:rPr>
          <w:b/>
          <w:bCs/>
        </w:rPr>
        <w:fldChar w:fldCharType="begin"/>
      </w:r>
      <w:r>
        <w:rPr>
          <w:b/>
          <w:bCs/>
        </w:rPr>
        <w:instrText xml:space="preserve"> REF _Ref132039009 \r \h </w:instrText>
      </w:r>
      <w:r>
        <w:rPr>
          <w:b/>
          <w:bCs/>
        </w:rPr>
      </w:r>
      <w:r>
        <w:rPr>
          <w:b/>
          <w:bCs/>
        </w:rPr>
        <w:fldChar w:fldCharType="separate"/>
      </w:r>
      <w:r w:rsidR="00D71900">
        <w:rPr>
          <w:b/>
          <w:bCs/>
        </w:rPr>
        <w:t>Proposal 2:</w:t>
      </w:r>
      <w:r>
        <w:rPr>
          <w:b/>
          <w:bCs/>
        </w:rPr>
        <w:fldChar w:fldCharType="end"/>
      </w:r>
      <w:r>
        <w:rPr>
          <w:b/>
          <w:bCs/>
        </w:rPr>
        <w:t xml:space="preserve"> </w:t>
      </w:r>
      <w:r>
        <w:rPr>
          <w:b/>
          <w:bCs/>
        </w:rPr>
        <w:fldChar w:fldCharType="begin"/>
      </w:r>
      <w:r>
        <w:rPr>
          <w:b/>
          <w:bCs/>
        </w:rPr>
        <w:instrText xml:space="preserve"> REF _Ref132039009 \h </w:instrText>
      </w:r>
      <w:r>
        <w:rPr>
          <w:b/>
          <w:bCs/>
        </w:rPr>
      </w:r>
      <w:r>
        <w:rPr>
          <w:b/>
          <w:bCs/>
        </w:rPr>
        <w:fldChar w:fldCharType="separate"/>
      </w:r>
      <w:r w:rsidR="00D71900">
        <w:rPr>
          <w:rFonts w:eastAsia="PMingLiU" w:cstheme="minorHAnsi"/>
          <w:b/>
        </w:rPr>
        <w:t xml:space="preserve">When single frequency carrier is expected to cause interruption for measurement, introduce a concept of measurement cycle </w:t>
      </w:r>
      <w:r w:rsidR="00D71900">
        <w:rPr>
          <w:rFonts w:cstheme="minorHAnsi"/>
          <w:b/>
          <w:bCs/>
          <w:lang w:eastAsia="ko-KR"/>
        </w:rPr>
        <w:t>(</w:t>
      </w:r>
      <w:r w:rsidR="00D71900" w:rsidRPr="00862F93">
        <w:rPr>
          <w:rFonts w:cstheme="minorHAnsi"/>
          <w:b/>
          <w:bCs/>
          <w:color w:val="0070C0"/>
          <w:lang w:eastAsia="ko-KR"/>
        </w:rPr>
        <w:t>measCycleNFG</w:t>
      </w:r>
      <w:r w:rsidR="00D71900">
        <w:rPr>
          <w:rFonts w:cstheme="minorHAnsi"/>
          <w:b/>
          <w:bCs/>
          <w:lang w:eastAsia="ko-KR"/>
        </w:rPr>
        <w:t>),</w:t>
      </w:r>
      <w:r w:rsidR="00D71900">
        <w:rPr>
          <w:rFonts w:eastAsia="PMingLiU" w:cstheme="minorHAnsi"/>
          <w:b/>
        </w:rPr>
        <w:t xml:space="preserve"> during which, UE is expected to measure a target frequency once.</w:t>
      </w:r>
      <w:r>
        <w:rPr>
          <w:b/>
          <w:bCs/>
        </w:rPr>
        <w:fldChar w:fldCharType="end"/>
      </w:r>
    </w:p>
    <w:p w14:paraId="6D8D77E0" w14:textId="5A358DC2" w:rsidR="001F3589" w:rsidRDefault="001F3589" w:rsidP="00C7776F">
      <w:pPr>
        <w:jc w:val="both"/>
        <w:rPr>
          <w:b/>
          <w:bCs/>
        </w:rPr>
      </w:pPr>
      <w:r>
        <w:rPr>
          <w:b/>
          <w:bCs/>
        </w:rPr>
        <w:fldChar w:fldCharType="begin"/>
      </w:r>
      <w:r>
        <w:rPr>
          <w:b/>
          <w:bCs/>
        </w:rPr>
        <w:instrText xml:space="preserve"> REF _Ref142600278 \r \h </w:instrText>
      </w:r>
      <w:r>
        <w:rPr>
          <w:b/>
          <w:bCs/>
        </w:rPr>
      </w:r>
      <w:r>
        <w:rPr>
          <w:b/>
          <w:bCs/>
        </w:rPr>
        <w:fldChar w:fldCharType="separate"/>
      </w:r>
      <w:r w:rsidR="00D71900">
        <w:rPr>
          <w:b/>
          <w:bCs/>
        </w:rPr>
        <w:t>Proposal 3:</w:t>
      </w:r>
      <w:r>
        <w:rPr>
          <w:b/>
          <w:bCs/>
        </w:rPr>
        <w:fldChar w:fldCharType="end"/>
      </w:r>
      <w:r>
        <w:rPr>
          <w:b/>
          <w:bCs/>
        </w:rPr>
        <w:t xml:space="preserve"> </w:t>
      </w:r>
      <w:r>
        <w:rPr>
          <w:b/>
          <w:bCs/>
        </w:rPr>
        <w:fldChar w:fldCharType="begin"/>
      </w:r>
      <w:r>
        <w:rPr>
          <w:b/>
          <w:bCs/>
        </w:rPr>
        <w:instrText xml:space="preserve"> REF _Ref142600278 \h </w:instrText>
      </w:r>
      <w:r>
        <w:rPr>
          <w:b/>
          <w:bCs/>
        </w:rPr>
      </w:r>
      <w:r>
        <w:rPr>
          <w:b/>
          <w:bCs/>
        </w:rPr>
        <w:fldChar w:fldCharType="separate"/>
      </w:r>
      <w:r w:rsidR="00D71900">
        <w:rPr>
          <w:rFonts w:eastAsia="PMingLiU" w:cstheme="minorHAnsi"/>
          <w:b/>
        </w:rPr>
        <w:t xml:space="preserve">The NW shall configure the UE with the measurement cycle </w:t>
      </w:r>
      <w:r w:rsidR="00D71900">
        <w:rPr>
          <w:rFonts w:cstheme="minorHAnsi"/>
          <w:b/>
          <w:bCs/>
          <w:lang w:eastAsia="ko-KR"/>
        </w:rPr>
        <w:t>(</w:t>
      </w:r>
      <w:r w:rsidR="00D71900" w:rsidRPr="00862F93">
        <w:rPr>
          <w:rFonts w:cstheme="minorHAnsi"/>
          <w:b/>
          <w:bCs/>
          <w:color w:val="0070C0"/>
          <w:lang w:eastAsia="ko-KR"/>
        </w:rPr>
        <w:t>measCycleNFG</w:t>
      </w:r>
      <w:r w:rsidR="00D71900">
        <w:rPr>
          <w:rFonts w:cstheme="minorHAnsi"/>
          <w:b/>
          <w:bCs/>
          <w:lang w:eastAsia="ko-KR"/>
        </w:rPr>
        <w:t>).</w:t>
      </w:r>
      <w:r>
        <w:rPr>
          <w:b/>
          <w:bCs/>
        </w:rPr>
        <w:fldChar w:fldCharType="end"/>
      </w:r>
    </w:p>
    <w:p w14:paraId="652D742D" w14:textId="1BE439BD" w:rsidR="005125F2" w:rsidRDefault="005125F2" w:rsidP="00C7776F">
      <w:pPr>
        <w:jc w:val="both"/>
        <w:rPr>
          <w:b/>
          <w:bCs/>
        </w:rPr>
      </w:pPr>
      <w:r>
        <w:rPr>
          <w:b/>
          <w:bCs/>
        </w:rPr>
        <w:fldChar w:fldCharType="begin"/>
      </w:r>
      <w:r>
        <w:rPr>
          <w:b/>
          <w:bCs/>
        </w:rPr>
        <w:instrText xml:space="preserve"> REF _Ref134726931 \r \h </w:instrText>
      </w:r>
      <w:r>
        <w:rPr>
          <w:b/>
          <w:bCs/>
        </w:rPr>
      </w:r>
      <w:r>
        <w:rPr>
          <w:b/>
          <w:bCs/>
        </w:rPr>
        <w:fldChar w:fldCharType="separate"/>
      </w:r>
      <w:r w:rsidR="00D71900">
        <w:rPr>
          <w:b/>
          <w:bCs/>
        </w:rPr>
        <w:t>Proposal 4:</w:t>
      </w:r>
      <w:r>
        <w:rPr>
          <w:b/>
          <w:bCs/>
        </w:rPr>
        <w:fldChar w:fldCharType="end"/>
      </w:r>
      <w:r>
        <w:rPr>
          <w:b/>
          <w:bCs/>
        </w:rPr>
        <w:t xml:space="preserve"> </w:t>
      </w:r>
      <w:r>
        <w:rPr>
          <w:b/>
          <w:bCs/>
        </w:rPr>
        <w:fldChar w:fldCharType="begin"/>
      </w:r>
      <w:r>
        <w:rPr>
          <w:b/>
          <w:bCs/>
        </w:rPr>
        <w:instrText xml:space="preserve"> REF _Ref134726931 \h </w:instrText>
      </w:r>
      <w:r>
        <w:rPr>
          <w:b/>
          <w:bCs/>
        </w:rPr>
      </w:r>
      <w:r>
        <w:rPr>
          <w:b/>
          <w:bCs/>
        </w:rPr>
        <w:fldChar w:fldCharType="separate"/>
      </w:r>
      <w:r w:rsidR="00D71900">
        <w:rPr>
          <w:rFonts w:cstheme="minorHAnsi"/>
          <w:b/>
          <w:lang w:eastAsia="ko-KR"/>
        </w:rPr>
        <w:t>F</w:t>
      </w:r>
      <w:r w:rsidR="00D71900" w:rsidRPr="005200E1">
        <w:rPr>
          <w:rFonts w:cstheme="minorHAnsi"/>
          <w:b/>
          <w:lang w:eastAsia="ko-KR"/>
        </w:rPr>
        <w:t>or DRX based interruption ratio, RAN4 shall follow the existing requirements of NCSG</w:t>
      </w:r>
      <w:r w:rsidR="00D71900">
        <w:rPr>
          <w:rFonts w:cstheme="minorHAnsi"/>
          <w:b/>
          <w:lang w:eastAsia="ko-KR"/>
        </w:rPr>
        <w:t xml:space="preserve"> or MG</w:t>
      </w:r>
      <w:r w:rsidR="00D71900" w:rsidRPr="005200E1">
        <w:rPr>
          <w:rFonts w:cstheme="minorHAnsi"/>
          <w:b/>
          <w:lang w:eastAsia="ko-KR"/>
        </w:rPr>
        <w:t xml:space="preserve"> as baseline</w:t>
      </w:r>
      <w:r w:rsidR="00D71900">
        <w:rPr>
          <w:rFonts w:cstheme="minorHAnsi"/>
          <w:b/>
          <w:lang w:eastAsia="ko-KR"/>
        </w:rPr>
        <w:t xml:space="preserve"> or it can be kept FFS until RAN4 reaches conclusion on the requirements for no DRX.</w:t>
      </w:r>
      <w:r>
        <w:rPr>
          <w:b/>
          <w:bCs/>
        </w:rPr>
        <w:fldChar w:fldCharType="end"/>
      </w:r>
    </w:p>
    <w:p w14:paraId="2092B1C2" w14:textId="516F3B45" w:rsidR="001F3589" w:rsidRDefault="001F3589" w:rsidP="00C7776F">
      <w:pPr>
        <w:jc w:val="both"/>
        <w:rPr>
          <w:b/>
          <w:bCs/>
        </w:rPr>
      </w:pPr>
      <w:r>
        <w:rPr>
          <w:b/>
          <w:bCs/>
        </w:rPr>
        <w:fldChar w:fldCharType="begin"/>
      </w:r>
      <w:r>
        <w:rPr>
          <w:b/>
          <w:bCs/>
        </w:rPr>
        <w:instrText xml:space="preserve"> REF _Ref142600294 \r \h </w:instrText>
      </w:r>
      <w:r>
        <w:rPr>
          <w:b/>
          <w:bCs/>
        </w:rPr>
      </w:r>
      <w:r>
        <w:rPr>
          <w:b/>
          <w:bCs/>
        </w:rPr>
        <w:fldChar w:fldCharType="separate"/>
      </w:r>
      <w:r w:rsidR="00D71900">
        <w:rPr>
          <w:b/>
          <w:bCs/>
        </w:rPr>
        <w:t>Proposal 5:</w:t>
      </w:r>
      <w:r>
        <w:rPr>
          <w:b/>
          <w:bCs/>
        </w:rPr>
        <w:fldChar w:fldCharType="end"/>
      </w:r>
      <w:r>
        <w:rPr>
          <w:b/>
          <w:bCs/>
        </w:rPr>
        <w:t xml:space="preserve"> </w:t>
      </w:r>
      <w:r>
        <w:rPr>
          <w:b/>
          <w:bCs/>
        </w:rPr>
        <w:fldChar w:fldCharType="begin"/>
      </w:r>
      <w:r>
        <w:rPr>
          <w:b/>
          <w:bCs/>
        </w:rPr>
        <w:instrText xml:space="preserve"> REF _Ref142600294 \h </w:instrText>
      </w:r>
      <w:r>
        <w:rPr>
          <w:b/>
          <w:bCs/>
        </w:rPr>
      </w:r>
      <w:r>
        <w:rPr>
          <w:b/>
          <w:bCs/>
        </w:rPr>
        <w:fldChar w:fldCharType="separate"/>
      </w:r>
      <w:r w:rsidR="00D71900">
        <w:rPr>
          <w:rFonts w:cstheme="minorHAnsi"/>
          <w:b/>
          <w:lang w:eastAsia="ko-KR"/>
        </w:rPr>
        <w:t>RAN4 should define measurement requirements for different scenarios as provided in Table as shown below:</w:t>
      </w:r>
      <w:r>
        <w:rPr>
          <w:b/>
          <w:bCs/>
        </w:rPr>
        <w:fldChar w:fldCharType="end"/>
      </w:r>
    </w:p>
    <w:tbl>
      <w:tblPr>
        <w:tblW w:w="9522" w:type="dxa"/>
        <w:tblCellMar>
          <w:left w:w="0" w:type="dxa"/>
          <w:right w:w="0" w:type="dxa"/>
        </w:tblCellMar>
        <w:tblLook w:val="0420" w:firstRow="1" w:lastRow="0" w:firstColumn="0" w:lastColumn="0" w:noHBand="0" w:noVBand="1"/>
      </w:tblPr>
      <w:tblGrid>
        <w:gridCol w:w="2380"/>
        <w:gridCol w:w="2379"/>
        <w:gridCol w:w="2380"/>
        <w:gridCol w:w="2383"/>
      </w:tblGrid>
      <w:tr w:rsidR="001F3589" w:rsidRPr="00E82BC5" w14:paraId="0A493511" w14:textId="77777777" w:rsidTr="001F3589">
        <w:trPr>
          <w:trHeight w:val="229"/>
        </w:trPr>
        <w:tc>
          <w:tcPr>
            <w:tcW w:w="23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1DA943" w14:textId="77777777" w:rsidR="001F3589" w:rsidRPr="00E82BC5" w:rsidRDefault="001F3589" w:rsidP="001F3589">
            <w:pPr>
              <w:spacing w:after="0"/>
              <w:rPr>
                <w:rFonts w:cstheme="minorHAnsi"/>
              </w:rPr>
            </w:pPr>
            <w:r w:rsidRPr="00E82BC5">
              <w:rPr>
                <w:rFonts w:cstheme="minorHAnsi"/>
                <w:b/>
                <w:bCs/>
                <w:lang w:val="en-US"/>
              </w:rPr>
              <w:t>NW configuration</w:t>
            </w:r>
          </w:p>
        </w:tc>
        <w:tc>
          <w:tcPr>
            <w:tcW w:w="7142"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F327C4" w14:textId="77777777" w:rsidR="001F3589" w:rsidRPr="00E82BC5" w:rsidRDefault="001F3589" w:rsidP="001F3589">
            <w:pPr>
              <w:spacing w:after="0"/>
              <w:rPr>
                <w:rFonts w:cstheme="minorHAnsi"/>
              </w:rPr>
            </w:pPr>
            <w:r>
              <w:rPr>
                <w:rFonts w:cstheme="minorHAnsi"/>
                <w:b/>
                <w:bCs/>
                <w:lang w:val="en-US"/>
              </w:rPr>
              <w:t xml:space="preserve">The UE report </w:t>
            </w:r>
            <w:r w:rsidRPr="00E82BC5">
              <w:rPr>
                <w:rFonts w:cstheme="minorHAnsi"/>
                <w:b/>
                <w:bCs/>
                <w:lang w:val="en-US"/>
              </w:rPr>
              <w:t xml:space="preserve">A band with </w:t>
            </w:r>
          </w:p>
        </w:tc>
      </w:tr>
      <w:tr w:rsidR="001F3589" w:rsidRPr="00E82BC5" w14:paraId="40C9C8DA" w14:textId="77777777" w:rsidTr="001F3589">
        <w:trPr>
          <w:trHeight w:val="396"/>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857CC2" w14:textId="77777777" w:rsidR="001F3589" w:rsidRPr="00E82BC5" w:rsidRDefault="001F3589" w:rsidP="001F3589">
            <w:pPr>
              <w:spacing w:after="0"/>
              <w:rPr>
                <w:rFonts w:cstheme="minorHAnsi"/>
              </w:rPr>
            </w:pPr>
          </w:p>
        </w:tc>
        <w:tc>
          <w:tcPr>
            <w:tcW w:w="23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0FDF10" w14:textId="77777777" w:rsidR="001F3589" w:rsidRPr="00E82BC5" w:rsidRDefault="001F3589" w:rsidP="001F3589">
            <w:pPr>
              <w:spacing w:after="0"/>
              <w:rPr>
                <w:rFonts w:cstheme="minorHAnsi"/>
              </w:rPr>
            </w:pPr>
            <w:r w:rsidRPr="00B85CF7">
              <w:rPr>
                <w:rFonts w:cstheme="minorHAnsi"/>
                <w:b/>
                <w:bCs/>
              </w:rPr>
              <w:t>no-gap-with-interruption</w:t>
            </w:r>
          </w:p>
        </w:tc>
        <w:tc>
          <w:tcPr>
            <w:tcW w:w="23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ED58AE" w14:textId="77777777" w:rsidR="001F3589" w:rsidRPr="00E82BC5" w:rsidRDefault="001F3589" w:rsidP="001F3589">
            <w:pPr>
              <w:spacing w:after="0"/>
              <w:rPr>
                <w:rFonts w:cstheme="minorHAnsi"/>
              </w:rPr>
            </w:pPr>
            <w:r w:rsidRPr="00B85CF7">
              <w:rPr>
                <w:rFonts w:cstheme="minorHAnsi"/>
                <w:b/>
                <w:bCs/>
              </w:rPr>
              <w:t>no-gap-with-interruption</w:t>
            </w:r>
          </w:p>
        </w:tc>
        <w:tc>
          <w:tcPr>
            <w:tcW w:w="23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6FEC51" w14:textId="77777777" w:rsidR="001F3589" w:rsidRPr="00E82BC5" w:rsidRDefault="001F3589" w:rsidP="001F3589">
            <w:pPr>
              <w:spacing w:after="0"/>
              <w:rPr>
                <w:rFonts w:cstheme="minorHAnsi"/>
              </w:rPr>
            </w:pPr>
            <w:r w:rsidRPr="00E82BC5">
              <w:rPr>
                <w:rFonts w:cstheme="minorHAnsi"/>
                <w:b/>
                <w:bCs/>
                <w:lang w:val="en-US"/>
              </w:rPr>
              <w:t>gap</w:t>
            </w:r>
          </w:p>
        </w:tc>
      </w:tr>
      <w:tr w:rsidR="001F3589" w:rsidRPr="00E82BC5" w14:paraId="7F78C57E" w14:textId="77777777" w:rsidTr="001F3589">
        <w:trPr>
          <w:trHeight w:val="253"/>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2B1C7A" w14:textId="77777777" w:rsidR="001F3589" w:rsidRPr="00E82BC5" w:rsidRDefault="001F3589" w:rsidP="001F3589">
            <w:pPr>
              <w:spacing w:after="0"/>
              <w:rPr>
                <w:rFonts w:cstheme="minorHAnsi"/>
              </w:rPr>
            </w:pPr>
            <w:r w:rsidRPr="00E82BC5">
              <w:rPr>
                <w:rFonts w:cstheme="minorHAnsi"/>
                <w:lang w:val="en-US"/>
              </w:rPr>
              <w:lastRenderedPageBreak/>
              <w:t xml:space="preserve">Neither gap nor </w:t>
            </w:r>
            <w:r>
              <w:rPr>
                <w:rFonts w:cstheme="minorHAnsi"/>
                <w:lang w:val="en-US"/>
              </w:rPr>
              <w:t>interruption ratio</w:t>
            </w:r>
          </w:p>
        </w:tc>
        <w:tc>
          <w:tcPr>
            <w:tcW w:w="2379" w:type="dxa"/>
            <w:tcBorders>
              <w:top w:val="single" w:sz="8" w:space="0" w:color="000000"/>
              <w:left w:val="single" w:sz="8" w:space="0" w:color="000000"/>
              <w:bottom w:val="single" w:sz="8" w:space="0" w:color="000000"/>
              <w:right w:val="single" w:sz="8" w:space="0" w:color="000000"/>
            </w:tcBorders>
            <w:shd w:val="clear" w:color="auto" w:fill="FFED99"/>
            <w:tcMar>
              <w:top w:w="72" w:type="dxa"/>
              <w:left w:w="144" w:type="dxa"/>
              <w:bottom w:w="72" w:type="dxa"/>
              <w:right w:w="144" w:type="dxa"/>
            </w:tcMar>
            <w:hideMark/>
          </w:tcPr>
          <w:p w14:paraId="48F04086" w14:textId="77777777" w:rsidR="001F3589" w:rsidRPr="00E82BC5" w:rsidRDefault="001F3589" w:rsidP="001F3589">
            <w:pPr>
              <w:spacing w:after="0"/>
              <w:rPr>
                <w:rFonts w:cstheme="minorHAnsi"/>
              </w:rPr>
            </w:pPr>
            <w:r w:rsidRPr="00E82BC5">
              <w:rPr>
                <w:rFonts w:cstheme="minorHAnsi"/>
                <w:lang w:val="en-US"/>
              </w:rPr>
              <w:t xml:space="preserve">Measure </w:t>
            </w:r>
            <w:r>
              <w:rPr>
                <w:rFonts w:cstheme="minorHAnsi"/>
                <w:lang w:val="en-US"/>
              </w:rPr>
              <w:t>without</w:t>
            </w:r>
            <w:r w:rsidRPr="00E82BC5">
              <w:rPr>
                <w:rFonts w:cstheme="minorHAnsi"/>
                <w:lang w:val="en-US"/>
              </w:rPr>
              <w:t xml:space="preserve"> gap</w:t>
            </w:r>
          </w:p>
        </w:tc>
        <w:tc>
          <w:tcPr>
            <w:tcW w:w="2380" w:type="dxa"/>
            <w:tcBorders>
              <w:top w:val="single" w:sz="8" w:space="0" w:color="000000"/>
              <w:left w:val="single" w:sz="8" w:space="0" w:color="000000"/>
              <w:bottom w:val="single" w:sz="8" w:space="0" w:color="000000"/>
              <w:right w:val="single" w:sz="8" w:space="0" w:color="000000"/>
            </w:tcBorders>
            <w:shd w:val="clear" w:color="auto" w:fill="B1B2A9"/>
            <w:tcMar>
              <w:top w:w="72" w:type="dxa"/>
              <w:left w:w="144" w:type="dxa"/>
              <w:bottom w:w="72" w:type="dxa"/>
              <w:right w:w="144" w:type="dxa"/>
            </w:tcMar>
            <w:hideMark/>
          </w:tcPr>
          <w:p w14:paraId="43E8241B" w14:textId="77777777" w:rsidR="001F3589" w:rsidRPr="00E82BC5" w:rsidRDefault="001F3589" w:rsidP="001F3589">
            <w:pPr>
              <w:spacing w:after="0"/>
              <w:rPr>
                <w:rFonts w:cstheme="minorHAnsi"/>
              </w:rPr>
            </w:pPr>
            <w:r w:rsidRPr="00E82BC5">
              <w:rPr>
                <w:rFonts w:cstheme="minorHAnsi"/>
                <w:lang w:val="en-US"/>
              </w:rPr>
              <w:t>No requirement</w:t>
            </w:r>
          </w:p>
        </w:tc>
        <w:tc>
          <w:tcPr>
            <w:tcW w:w="2381" w:type="dxa"/>
            <w:tcBorders>
              <w:top w:val="single" w:sz="8" w:space="0" w:color="000000"/>
              <w:left w:val="single" w:sz="8" w:space="0" w:color="000000"/>
              <w:bottom w:val="single" w:sz="8" w:space="0" w:color="000000"/>
              <w:right w:val="single" w:sz="8" w:space="0" w:color="000000"/>
            </w:tcBorders>
            <w:shd w:val="clear" w:color="auto" w:fill="B1B2A9"/>
            <w:tcMar>
              <w:top w:w="72" w:type="dxa"/>
              <w:left w:w="144" w:type="dxa"/>
              <w:bottom w:w="72" w:type="dxa"/>
              <w:right w:w="144" w:type="dxa"/>
            </w:tcMar>
            <w:hideMark/>
          </w:tcPr>
          <w:p w14:paraId="3BBDE7F7" w14:textId="77777777" w:rsidR="001F3589" w:rsidRPr="00E82BC5" w:rsidRDefault="001F3589" w:rsidP="001F3589">
            <w:pPr>
              <w:spacing w:after="0"/>
              <w:rPr>
                <w:rFonts w:cstheme="minorHAnsi"/>
              </w:rPr>
            </w:pPr>
            <w:r w:rsidRPr="00E82BC5">
              <w:rPr>
                <w:rFonts w:cstheme="minorHAnsi"/>
                <w:lang w:val="en-US"/>
              </w:rPr>
              <w:t>No requirement</w:t>
            </w:r>
          </w:p>
        </w:tc>
      </w:tr>
      <w:tr w:rsidR="001F3589" w:rsidRPr="00E82BC5" w14:paraId="63A07535" w14:textId="77777777" w:rsidTr="001F3589">
        <w:trPr>
          <w:trHeight w:val="253"/>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3D8003" w14:textId="77777777" w:rsidR="001F3589" w:rsidRPr="00E82BC5" w:rsidRDefault="001F3589" w:rsidP="001F3589">
            <w:pPr>
              <w:spacing w:after="0"/>
              <w:rPr>
                <w:rFonts w:cstheme="minorHAnsi"/>
              </w:rPr>
            </w:pPr>
            <w:r>
              <w:rPr>
                <w:rFonts w:cstheme="minorHAnsi"/>
                <w:lang w:val="en-US"/>
              </w:rPr>
              <w:t xml:space="preserve">No gap with interruption ratio </w:t>
            </w:r>
          </w:p>
        </w:tc>
        <w:tc>
          <w:tcPr>
            <w:tcW w:w="2379" w:type="dxa"/>
            <w:tcBorders>
              <w:top w:val="single" w:sz="8" w:space="0" w:color="000000"/>
              <w:left w:val="single" w:sz="8" w:space="0" w:color="000000"/>
              <w:bottom w:val="single" w:sz="8" w:space="0" w:color="000000"/>
              <w:right w:val="single" w:sz="8" w:space="0" w:color="000000"/>
            </w:tcBorders>
            <w:shd w:val="clear" w:color="auto" w:fill="FFED99"/>
            <w:tcMar>
              <w:top w:w="72" w:type="dxa"/>
              <w:left w:w="144" w:type="dxa"/>
              <w:bottom w:w="72" w:type="dxa"/>
              <w:right w:w="144" w:type="dxa"/>
            </w:tcMar>
            <w:hideMark/>
          </w:tcPr>
          <w:p w14:paraId="6D64DC10" w14:textId="77777777" w:rsidR="001F3589" w:rsidRPr="00E82BC5" w:rsidRDefault="001F3589" w:rsidP="001F3589">
            <w:pPr>
              <w:spacing w:after="0"/>
              <w:rPr>
                <w:rFonts w:cstheme="minorHAnsi"/>
              </w:rPr>
            </w:pPr>
            <w:r w:rsidRPr="00E82BC5">
              <w:rPr>
                <w:rFonts w:cstheme="minorHAnsi"/>
                <w:lang w:val="en-US"/>
              </w:rPr>
              <w:t xml:space="preserve">Measure </w:t>
            </w:r>
            <w:r>
              <w:rPr>
                <w:rFonts w:cstheme="minorHAnsi"/>
                <w:lang w:val="en-US"/>
              </w:rPr>
              <w:t>without</w:t>
            </w:r>
            <w:r w:rsidRPr="00E82BC5">
              <w:rPr>
                <w:rFonts w:cstheme="minorHAnsi"/>
                <w:lang w:val="en-US"/>
              </w:rPr>
              <w:t xml:space="preserve"> gap</w:t>
            </w:r>
          </w:p>
        </w:tc>
        <w:tc>
          <w:tcPr>
            <w:tcW w:w="2380" w:type="dxa"/>
            <w:tcBorders>
              <w:top w:val="single" w:sz="8" w:space="0" w:color="000000"/>
              <w:left w:val="single" w:sz="8" w:space="0" w:color="000000"/>
              <w:bottom w:val="single" w:sz="8" w:space="0" w:color="000000"/>
              <w:right w:val="single" w:sz="8" w:space="0" w:color="000000"/>
            </w:tcBorders>
            <w:shd w:val="clear" w:color="auto" w:fill="C2ECA2"/>
            <w:tcMar>
              <w:top w:w="72" w:type="dxa"/>
              <w:left w:w="144" w:type="dxa"/>
              <w:bottom w:w="72" w:type="dxa"/>
              <w:right w:w="144" w:type="dxa"/>
            </w:tcMar>
            <w:hideMark/>
          </w:tcPr>
          <w:p w14:paraId="515B3E02" w14:textId="77777777" w:rsidR="001F3589" w:rsidRPr="00E82BC5" w:rsidRDefault="001F3589" w:rsidP="001F3589">
            <w:pPr>
              <w:spacing w:after="0"/>
              <w:rPr>
                <w:rFonts w:cstheme="minorHAnsi"/>
              </w:rPr>
            </w:pPr>
            <w:r w:rsidRPr="00E82BC5">
              <w:rPr>
                <w:rFonts w:cstheme="minorHAnsi"/>
                <w:lang w:val="en-US"/>
              </w:rPr>
              <w:t xml:space="preserve">Measure with </w:t>
            </w:r>
            <w:r>
              <w:rPr>
                <w:rFonts w:cstheme="minorHAnsi"/>
                <w:lang w:val="en-US"/>
              </w:rPr>
              <w:t>NFG requirements</w:t>
            </w:r>
          </w:p>
        </w:tc>
        <w:tc>
          <w:tcPr>
            <w:tcW w:w="2381" w:type="dxa"/>
            <w:tcBorders>
              <w:top w:val="single" w:sz="8" w:space="0" w:color="000000"/>
              <w:left w:val="single" w:sz="8" w:space="0" w:color="000000"/>
              <w:bottom w:val="single" w:sz="8" w:space="0" w:color="000000"/>
              <w:right w:val="single" w:sz="8" w:space="0" w:color="000000"/>
            </w:tcBorders>
            <w:shd w:val="clear" w:color="auto" w:fill="B1B2A9"/>
            <w:tcMar>
              <w:top w:w="72" w:type="dxa"/>
              <w:left w:w="144" w:type="dxa"/>
              <w:bottom w:w="72" w:type="dxa"/>
              <w:right w:w="144" w:type="dxa"/>
            </w:tcMar>
            <w:hideMark/>
          </w:tcPr>
          <w:p w14:paraId="3466B7A8" w14:textId="77777777" w:rsidR="001F3589" w:rsidRPr="00E82BC5" w:rsidRDefault="001F3589" w:rsidP="001F3589">
            <w:pPr>
              <w:spacing w:after="0"/>
              <w:rPr>
                <w:rFonts w:cstheme="minorHAnsi"/>
              </w:rPr>
            </w:pPr>
            <w:r w:rsidRPr="00E82BC5">
              <w:rPr>
                <w:rFonts w:cstheme="minorHAnsi"/>
                <w:lang w:val="en-US"/>
              </w:rPr>
              <w:t>No requirement</w:t>
            </w:r>
          </w:p>
        </w:tc>
      </w:tr>
      <w:tr w:rsidR="001F3589" w:rsidRPr="00E82BC5" w14:paraId="1163E059" w14:textId="77777777" w:rsidTr="001F3589">
        <w:trPr>
          <w:trHeight w:val="229"/>
        </w:trPr>
        <w:tc>
          <w:tcPr>
            <w:tcW w:w="23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BD4F8B" w14:textId="77777777" w:rsidR="001F3589" w:rsidRPr="00E82BC5" w:rsidRDefault="001F3589" w:rsidP="001F3589">
            <w:pPr>
              <w:spacing w:after="0"/>
              <w:rPr>
                <w:rFonts w:cstheme="minorHAnsi"/>
              </w:rPr>
            </w:pPr>
            <w:r w:rsidRPr="00E82BC5">
              <w:rPr>
                <w:rFonts w:cstheme="minorHAnsi"/>
                <w:lang w:val="en-US"/>
              </w:rPr>
              <w:t>Gap</w:t>
            </w:r>
          </w:p>
        </w:tc>
        <w:tc>
          <w:tcPr>
            <w:tcW w:w="2379" w:type="dxa"/>
            <w:tcBorders>
              <w:top w:val="single" w:sz="8" w:space="0" w:color="000000"/>
              <w:left w:val="single" w:sz="8" w:space="0" w:color="000000"/>
              <w:bottom w:val="single" w:sz="8" w:space="0" w:color="000000"/>
              <w:right w:val="single" w:sz="8" w:space="0" w:color="000000"/>
            </w:tcBorders>
            <w:shd w:val="clear" w:color="auto" w:fill="FFED99"/>
            <w:tcMar>
              <w:top w:w="72" w:type="dxa"/>
              <w:left w:w="144" w:type="dxa"/>
              <w:bottom w:w="72" w:type="dxa"/>
              <w:right w:w="144" w:type="dxa"/>
            </w:tcMar>
            <w:hideMark/>
          </w:tcPr>
          <w:p w14:paraId="02A14072" w14:textId="77777777" w:rsidR="001F3589" w:rsidRPr="00E82BC5" w:rsidRDefault="001F3589" w:rsidP="001F3589">
            <w:pPr>
              <w:spacing w:after="0"/>
              <w:rPr>
                <w:rFonts w:cstheme="minorHAnsi"/>
              </w:rPr>
            </w:pPr>
            <w:r w:rsidRPr="00E82BC5">
              <w:rPr>
                <w:rFonts w:cstheme="minorHAnsi"/>
                <w:lang w:val="en-US"/>
              </w:rPr>
              <w:t xml:space="preserve">Measure </w:t>
            </w:r>
            <w:r>
              <w:rPr>
                <w:rFonts w:cstheme="minorHAnsi"/>
                <w:lang w:val="en-US"/>
              </w:rPr>
              <w:t>without</w:t>
            </w:r>
            <w:r w:rsidRPr="00E82BC5">
              <w:rPr>
                <w:rFonts w:cstheme="minorHAnsi"/>
                <w:lang w:val="en-US"/>
              </w:rPr>
              <w:t xml:space="preserve"> gap</w:t>
            </w:r>
          </w:p>
        </w:tc>
        <w:tc>
          <w:tcPr>
            <w:tcW w:w="2380" w:type="dxa"/>
            <w:tcBorders>
              <w:top w:val="single" w:sz="8" w:space="0" w:color="000000"/>
              <w:left w:val="single" w:sz="8" w:space="0" w:color="000000"/>
              <w:bottom w:val="single" w:sz="8" w:space="0" w:color="000000"/>
              <w:right w:val="single" w:sz="8" w:space="0" w:color="000000"/>
            </w:tcBorders>
            <w:shd w:val="clear" w:color="auto" w:fill="C2ECA2"/>
            <w:tcMar>
              <w:top w:w="72" w:type="dxa"/>
              <w:left w:w="144" w:type="dxa"/>
              <w:bottom w:w="72" w:type="dxa"/>
              <w:right w:w="144" w:type="dxa"/>
            </w:tcMar>
            <w:hideMark/>
          </w:tcPr>
          <w:p w14:paraId="7F320AAF" w14:textId="77777777" w:rsidR="001F3589" w:rsidRPr="00E82BC5" w:rsidRDefault="001F3589" w:rsidP="001F3589">
            <w:pPr>
              <w:spacing w:after="0"/>
              <w:rPr>
                <w:rFonts w:cstheme="minorHAnsi"/>
              </w:rPr>
            </w:pPr>
            <w:r w:rsidRPr="00E82BC5">
              <w:rPr>
                <w:rFonts w:cstheme="minorHAnsi"/>
                <w:lang w:val="en-US"/>
              </w:rPr>
              <w:t xml:space="preserve">Measure with </w:t>
            </w:r>
            <w:r>
              <w:rPr>
                <w:rFonts w:cstheme="minorHAnsi"/>
                <w:lang w:val="en-US"/>
              </w:rPr>
              <w:t>NFG requirements</w:t>
            </w:r>
          </w:p>
        </w:tc>
        <w:tc>
          <w:tcPr>
            <w:tcW w:w="2381" w:type="dxa"/>
            <w:tcBorders>
              <w:top w:val="single" w:sz="8" w:space="0" w:color="000000"/>
              <w:left w:val="single" w:sz="8" w:space="0" w:color="000000"/>
              <w:bottom w:val="single" w:sz="8" w:space="0" w:color="000000"/>
              <w:right w:val="single" w:sz="8" w:space="0" w:color="000000"/>
            </w:tcBorders>
            <w:shd w:val="clear" w:color="auto" w:fill="8CDFFF"/>
            <w:tcMar>
              <w:top w:w="72" w:type="dxa"/>
              <w:left w:w="144" w:type="dxa"/>
              <w:bottom w:w="72" w:type="dxa"/>
              <w:right w:w="144" w:type="dxa"/>
            </w:tcMar>
            <w:hideMark/>
          </w:tcPr>
          <w:p w14:paraId="3DD0E166" w14:textId="77777777" w:rsidR="001F3589" w:rsidRPr="00E82BC5" w:rsidRDefault="001F3589" w:rsidP="001F3589">
            <w:pPr>
              <w:spacing w:after="0"/>
              <w:rPr>
                <w:rFonts w:cstheme="minorHAnsi"/>
              </w:rPr>
            </w:pPr>
            <w:r w:rsidRPr="00E82BC5">
              <w:rPr>
                <w:rFonts w:cstheme="minorHAnsi"/>
                <w:lang w:val="en-US"/>
              </w:rPr>
              <w:t>Measure with gap</w:t>
            </w:r>
          </w:p>
        </w:tc>
      </w:tr>
    </w:tbl>
    <w:p w14:paraId="1F2D6182" w14:textId="2276F608" w:rsidR="001F3589" w:rsidRDefault="001F3589" w:rsidP="00C7776F">
      <w:pPr>
        <w:jc w:val="both"/>
        <w:rPr>
          <w:b/>
          <w:bCs/>
        </w:rPr>
      </w:pPr>
    </w:p>
    <w:p w14:paraId="48C94A3A" w14:textId="12BDC20D" w:rsidR="001F3589" w:rsidRDefault="001F3589" w:rsidP="00C7776F">
      <w:pPr>
        <w:jc w:val="both"/>
        <w:rPr>
          <w:b/>
          <w:bCs/>
        </w:rPr>
      </w:pPr>
      <w:r>
        <w:rPr>
          <w:b/>
          <w:bCs/>
        </w:rPr>
        <w:fldChar w:fldCharType="begin"/>
      </w:r>
      <w:r>
        <w:rPr>
          <w:b/>
          <w:bCs/>
        </w:rPr>
        <w:instrText xml:space="preserve"> REF _Ref142600316 \r \h </w:instrText>
      </w:r>
      <w:r>
        <w:rPr>
          <w:b/>
          <w:bCs/>
        </w:rPr>
      </w:r>
      <w:r>
        <w:rPr>
          <w:b/>
          <w:bCs/>
        </w:rPr>
        <w:fldChar w:fldCharType="separate"/>
      </w:r>
      <w:r w:rsidR="00D71900">
        <w:rPr>
          <w:b/>
          <w:bCs/>
        </w:rPr>
        <w:t>Proposal 6:</w:t>
      </w:r>
      <w:r>
        <w:rPr>
          <w:b/>
          <w:bCs/>
        </w:rPr>
        <w:fldChar w:fldCharType="end"/>
      </w:r>
      <w:r>
        <w:rPr>
          <w:b/>
          <w:bCs/>
        </w:rPr>
        <w:t xml:space="preserve"> </w:t>
      </w:r>
      <w:r>
        <w:rPr>
          <w:b/>
          <w:bCs/>
        </w:rPr>
        <w:fldChar w:fldCharType="begin"/>
      </w:r>
      <w:r>
        <w:rPr>
          <w:b/>
          <w:bCs/>
        </w:rPr>
        <w:instrText xml:space="preserve"> REF _Ref142600316 \h </w:instrText>
      </w:r>
      <w:r>
        <w:rPr>
          <w:b/>
          <w:bCs/>
        </w:rPr>
      </w:r>
      <w:r>
        <w:rPr>
          <w:b/>
          <w:bCs/>
        </w:rPr>
        <w:fldChar w:fldCharType="separate"/>
      </w:r>
      <w:r w:rsidR="00D71900">
        <w:rPr>
          <w:rFonts w:cstheme="minorHAnsi"/>
          <w:b/>
          <w:lang w:eastAsia="ko-KR"/>
        </w:rPr>
        <w:t xml:space="preserve">RAN4 shall define the requirements of </w:t>
      </w:r>
      <w:r w:rsidR="00D71900" w:rsidRPr="0050634A">
        <w:rPr>
          <w:rFonts w:cstheme="minorHAnsi"/>
          <w:b/>
          <w:bCs/>
          <w:lang w:eastAsia="ko-KR"/>
        </w:rPr>
        <w:t>multiple frequency layers scaling factor for measurement delay</w:t>
      </w:r>
      <w:r w:rsidR="00D71900">
        <w:rPr>
          <w:rFonts w:cstheme="minorHAnsi"/>
          <w:b/>
          <w:bCs/>
          <w:lang w:eastAsia="ko-KR"/>
        </w:rPr>
        <w:t xml:space="preserve"> to include all the frequency layers </w:t>
      </w:r>
      <w:r w:rsidR="00D71900" w:rsidRPr="001B26ED">
        <w:rPr>
          <w:rFonts w:cstheme="minorHAnsi"/>
          <w:b/>
          <w:bCs/>
        </w:rPr>
        <w:t>without MG and with or without interruption</w:t>
      </w:r>
      <w:r w:rsidR="00D71900">
        <w:rPr>
          <w:rFonts w:cstheme="minorHAnsi"/>
          <w:b/>
          <w:bCs/>
        </w:rPr>
        <w:t xml:space="preserve"> in the same scaling factor</w:t>
      </w:r>
      <w:r w:rsidR="00D71900" w:rsidRPr="0050634A">
        <w:rPr>
          <w:rFonts w:cstheme="minorHAnsi"/>
          <w:b/>
          <w:bCs/>
          <w:lang w:eastAsia="ko-KR"/>
        </w:rPr>
        <w:t>.</w:t>
      </w:r>
      <w:r>
        <w:rPr>
          <w:b/>
          <w:bCs/>
        </w:rPr>
        <w:fldChar w:fldCharType="end"/>
      </w:r>
    </w:p>
    <w:p w14:paraId="008EA601" w14:textId="2DC183BF" w:rsidR="001F3589" w:rsidRDefault="001F3589" w:rsidP="00C7776F">
      <w:pPr>
        <w:jc w:val="both"/>
        <w:rPr>
          <w:b/>
          <w:bCs/>
        </w:rPr>
      </w:pPr>
      <w:r>
        <w:rPr>
          <w:b/>
          <w:bCs/>
        </w:rPr>
        <w:fldChar w:fldCharType="begin"/>
      </w:r>
      <w:r>
        <w:rPr>
          <w:b/>
          <w:bCs/>
        </w:rPr>
        <w:instrText xml:space="preserve"> REF _Ref142600330 \r \h </w:instrText>
      </w:r>
      <w:r>
        <w:rPr>
          <w:b/>
          <w:bCs/>
        </w:rPr>
      </w:r>
      <w:r>
        <w:rPr>
          <w:b/>
          <w:bCs/>
        </w:rPr>
        <w:fldChar w:fldCharType="separate"/>
      </w:r>
      <w:r w:rsidR="00D71900">
        <w:rPr>
          <w:b/>
          <w:bCs/>
        </w:rPr>
        <w:t>Proposal 7:</w:t>
      </w:r>
      <w:r>
        <w:rPr>
          <w:b/>
          <w:bCs/>
        </w:rPr>
        <w:fldChar w:fldCharType="end"/>
      </w:r>
      <w:r>
        <w:rPr>
          <w:b/>
          <w:bCs/>
        </w:rPr>
        <w:t xml:space="preserve"> </w:t>
      </w:r>
      <w:r>
        <w:rPr>
          <w:b/>
          <w:bCs/>
        </w:rPr>
        <w:fldChar w:fldCharType="begin"/>
      </w:r>
      <w:r>
        <w:rPr>
          <w:b/>
          <w:bCs/>
        </w:rPr>
        <w:instrText xml:space="preserve"> REF _Ref142600330 \h </w:instrText>
      </w:r>
      <w:r>
        <w:rPr>
          <w:b/>
          <w:bCs/>
        </w:rPr>
      </w:r>
      <w:r>
        <w:rPr>
          <w:b/>
          <w:bCs/>
        </w:rPr>
        <w:fldChar w:fldCharType="separate"/>
      </w:r>
      <w:r w:rsidR="00D71900" w:rsidRPr="0050634A">
        <w:rPr>
          <w:rFonts w:cstheme="minorHAnsi"/>
          <w:b/>
          <w:bCs/>
        </w:rPr>
        <w:t>RAN4 shall include the following frequency layers in the calculation of multiple frequency layers scaling factor outside gap (</w:t>
      </w:r>
      <w:proofErr w:type="spellStart"/>
      <w:r w:rsidR="00D71900" w:rsidRPr="0050634A">
        <w:rPr>
          <w:rFonts w:cstheme="minorHAnsi"/>
          <w:b/>
          <w:bCs/>
        </w:rPr>
        <w:t>CSSF</w:t>
      </w:r>
      <w:r w:rsidR="00D71900" w:rsidRPr="0050634A">
        <w:rPr>
          <w:rFonts w:cstheme="minorHAnsi"/>
          <w:b/>
          <w:bCs/>
          <w:vertAlign w:val="subscript"/>
        </w:rPr>
        <w:t>outside_gap</w:t>
      </w:r>
      <w:proofErr w:type="spellEnd"/>
      <w:r w:rsidR="00D71900" w:rsidRPr="0050634A">
        <w:rPr>
          <w:rFonts w:cstheme="minorHAnsi"/>
          <w:b/>
          <w:bCs/>
        </w:rPr>
        <w:t>) in the UE requirements:</w:t>
      </w:r>
      <w:r w:rsidR="00D71900" w:rsidRPr="0050634A">
        <w:rPr>
          <w:rFonts w:cstheme="minorHAnsi"/>
          <w:b/>
          <w:bCs/>
        </w:rPr>
        <w:br/>
        <w:t>(</w:t>
      </w:r>
      <w:proofErr w:type="spellStart"/>
      <w:r w:rsidR="00D71900" w:rsidRPr="0050634A">
        <w:rPr>
          <w:rFonts w:cstheme="minorHAnsi"/>
          <w:b/>
          <w:bCs/>
        </w:rPr>
        <w:t>i</w:t>
      </w:r>
      <w:proofErr w:type="spellEnd"/>
      <w:r w:rsidR="00D71900" w:rsidRPr="0050634A">
        <w:rPr>
          <w:rFonts w:cstheme="minorHAnsi"/>
          <w:b/>
          <w:bCs/>
        </w:rPr>
        <w:t xml:space="preserve">) Rel-15/Rel-16 Intra-/inter-frequency without gap; (ii) </w:t>
      </w:r>
      <w:r w:rsidR="00D71900" w:rsidRPr="001B26ED">
        <w:rPr>
          <w:rFonts w:cstheme="minorHAnsi"/>
          <w:b/>
          <w:bCs/>
        </w:rPr>
        <w:t>Rel-18 Intra-/inter-frequency NFG with interruption</w:t>
      </w:r>
      <w:r w:rsidR="00D71900" w:rsidRPr="0050634A">
        <w:rPr>
          <w:rFonts w:cstheme="minorHAnsi"/>
          <w:b/>
          <w:bCs/>
        </w:rPr>
        <w:t xml:space="preserve">; and (iii) </w:t>
      </w:r>
      <w:r w:rsidR="00D71900" w:rsidRPr="001B26ED">
        <w:rPr>
          <w:rFonts w:cstheme="minorHAnsi"/>
          <w:b/>
          <w:bCs/>
        </w:rPr>
        <w:t>Rel-18 Intra-/inter-frequency NFG without interruption</w:t>
      </w:r>
      <w:r w:rsidR="00D71900" w:rsidRPr="0050634A">
        <w:rPr>
          <w:rFonts w:cstheme="minorHAnsi"/>
          <w:b/>
          <w:bCs/>
        </w:rPr>
        <w:t>.</w:t>
      </w:r>
      <w:r>
        <w:rPr>
          <w:b/>
          <w:bCs/>
        </w:rPr>
        <w:fldChar w:fldCharType="end"/>
      </w:r>
    </w:p>
    <w:p w14:paraId="3BA8F532" w14:textId="777EE049" w:rsidR="005125F2" w:rsidRDefault="005125F2" w:rsidP="00C7776F">
      <w:pPr>
        <w:jc w:val="both"/>
        <w:rPr>
          <w:b/>
          <w:bCs/>
        </w:rPr>
      </w:pPr>
      <w:r>
        <w:rPr>
          <w:b/>
          <w:bCs/>
        </w:rPr>
        <w:fldChar w:fldCharType="begin"/>
      </w:r>
      <w:r>
        <w:rPr>
          <w:b/>
          <w:bCs/>
        </w:rPr>
        <w:instrText xml:space="preserve"> REF _Ref131972105 \r \h </w:instrText>
      </w:r>
      <w:r>
        <w:rPr>
          <w:b/>
          <w:bCs/>
        </w:rPr>
      </w:r>
      <w:r>
        <w:rPr>
          <w:b/>
          <w:bCs/>
        </w:rPr>
        <w:fldChar w:fldCharType="separate"/>
      </w:r>
      <w:r w:rsidR="00D71900">
        <w:rPr>
          <w:b/>
          <w:bCs/>
        </w:rPr>
        <w:t>Proposal 8:</w:t>
      </w:r>
      <w:r>
        <w:rPr>
          <w:b/>
          <w:bCs/>
        </w:rPr>
        <w:fldChar w:fldCharType="end"/>
      </w:r>
      <w:r>
        <w:rPr>
          <w:b/>
          <w:bCs/>
        </w:rPr>
        <w:t xml:space="preserve"> </w:t>
      </w:r>
      <w:r>
        <w:rPr>
          <w:b/>
          <w:bCs/>
        </w:rPr>
        <w:fldChar w:fldCharType="begin"/>
      </w:r>
      <w:r>
        <w:rPr>
          <w:b/>
          <w:bCs/>
        </w:rPr>
        <w:instrText xml:space="preserve"> REF _Ref131972105 \h </w:instrText>
      </w:r>
      <w:r>
        <w:rPr>
          <w:b/>
          <w:bCs/>
        </w:rPr>
      </w:r>
      <w:r>
        <w:rPr>
          <w:b/>
          <w:bCs/>
        </w:rPr>
        <w:fldChar w:fldCharType="separate"/>
      </w:r>
      <w:r w:rsidR="00D71900">
        <w:rPr>
          <w:rFonts w:cstheme="minorHAnsi"/>
          <w:b/>
          <w:lang w:eastAsia="ko-KR"/>
        </w:rPr>
        <w:t xml:space="preserve">For inter-frequency case 1: </w:t>
      </w:r>
      <w:r w:rsidR="00D71900" w:rsidRPr="004E2F55">
        <w:rPr>
          <w:rFonts w:cstheme="minorHAnsi"/>
          <w:b/>
          <w:lang w:eastAsia="ko-KR"/>
        </w:rPr>
        <w:t xml:space="preserve">RAN4 </w:t>
      </w:r>
      <w:r w:rsidR="00D71900">
        <w:rPr>
          <w:rFonts w:cstheme="minorHAnsi"/>
          <w:b/>
          <w:lang w:eastAsia="ko-KR"/>
        </w:rPr>
        <w:t>shall t</w:t>
      </w:r>
      <w:r w:rsidR="00D71900" w:rsidRPr="00B87D81">
        <w:rPr>
          <w:rFonts w:cstheme="minorHAnsi"/>
          <w:b/>
          <w:lang w:eastAsia="ko-KR"/>
        </w:rPr>
        <w:t>ake requirements</w:t>
      </w:r>
      <w:r w:rsidR="00D71900">
        <w:rPr>
          <w:rFonts w:cstheme="minorHAnsi"/>
          <w:b/>
          <w:lang w:eastAsia="ko-KR"/>
        </w:rPr>
        <w:t xml:space="preserve"> </w:t>
      </w:r>
      <w:r w:rsidR="00D71900" w:rsidRPr="00C85AF9">
        <w:rPr>
          <w:rFonts w:cstheme="minorHAnsi"/>
          <w:b/>
          <w:lang w:eastAsia="ko-KR"/>
        </w:rPr>
        <w:t>of ‘</w:t>
      </w:r>
      <w:proofErr w:type="spellStart"/>
      <w:r w:rsidR="00D71900" w:rsidRPr="00C85AF9">
        <w:rPr>
          <w:rFonts w:cstheme="minorHAnsi"/>
          <w:b/>
          <w:lang w:eastAsia="ko-KR"/>
        </w:rPr>
        <w:t>nogap-noncsg</w:t>
      </w:r>
      <w:proofErr w:type="spellEnd"/>
      <w:r w:rsidR="00D71900" w:rsidRPr="00C85AF9">
        <w:rPr>
          <w:rFonts w:cstheme="minorHAnsi"/>
          <w:b/>
          <w:lang w:eastAsia="ko-KR"/>
        </w:rPr>
        <w:t>’ for lower bound and # of samples for inter-frequency measurement without interruption</w:t>
      </w:r>
      <w:r w:rsidR="00D71900" w:rsidRPr="00B87D81">
        <w:rPr>
          <w:rFonts w:cstheme="minorHAnsi"/>
          <w:b/>
          <w:lang w:eastAsia="ko-KR"/>
        </w:rPr>
        <w:t xml:space="preserve"> in Section </w:t>
      </w:r>
      <w:r w:rsidR="00D71900" w:rsidRPr="00C85AF9">
        <w:rPr>
          <w:rFonts w:cstheme="minorHAnsi"/>
          <w:b/>
          <w:lang w:eastAsia="ko-KR"/>
        </w:rPr>
        <w:t>9.3.9 of TS38.133 as a starting point</w:t>
      </w:r>
      <w:r w:rsidR="00D71900" w:rsidRPr="004E2F55">
        <w:rPr>
          <w:rFonts w:cstheme="minorHAnsi"/>
          <w:b/>
          <w:lang w:eastAsia="ko-KR"/>
        </w:rPr>
        <w:t>.</w:t>
      </w:r>
      <w:r>
        <w:rPr>
          <w:b/>
          <w:bCs/>
        </w:rPr>
        <w:fldChar w:fldCharType="end"/>
      </w:r>
    </w:p>
    <w:p w14:paraId="3405B0B3" w14:textId="42F47B5C" w:rsidR="005125F2" w:rsidRDefault="0069405D" w:rsidP="00C7776F">
      <w:pPr>
        <w:jc w:val="both"/>
        <w:rPr>
          <w:b/>
          <w:bCs/>
        </w:rPr>
      </w:pPr>
      <w:r>
        <w:rPr>
          <w:b/>
          <w:bCs/>
        </w:rPr>
        <w:fldChar w:fldCharType="begin"/>
      </w:r>
      <w:r>
        <w:rPr>
          <w:b/>
          <w:bCs/>
        </w:rPr>
        <w:instrText xml:space="preserve"> REF _Ref142600430 \r \h </w:instrText>
      </w:r>
      <w:r>
        <w:rPr>
          <w:b/>
          <w:bCs/>
        </w:rPr>
      </w:r>
      <w:r>
        <w:rPr>
          <w:b/>
          <w:bCs/>
        </w:rPr>
        <w:fldChar w:fldCharType="separate"/>
      </w:r>
      <w:r w:rsidR="00D71900">
        <w:rPr>
          <w:b/>
          <w:bCs/>
        </w:rPr>
        <w:t>Proposal 9:</w:t>
      </w:r>
      <w:r>
        <w:rPr>
          <w:b/>
          <w:bCs/>
        </w:rPr>
        <w:fldChar w:fldCharType="end"/>
      </w:r>
      <w:r>
        <w:rPr>
          <w:b/>
          <w:bCs/>
        </w:rPr>
        <w:t xml:space="preserve"> </w:t>
      </w:r>
      <w:r>
        <w:rPr>
          <w:b/>
          <w:bCs/>
        </w:rPr>
        <w:fldChar w:fldCharType="begin"/>
      </w:r>
      <w:r>
        <w:rPr>
          <w:b/>
          <w:bCs/>
        </w:rPr>
        <w:instrText xml:space="preserve"> REF _Ref142600430 \h </w:instrText>
      </w:r>
      <w:r>
        <w:rPr>
          <w:b/>
          <w:bCs/>
        </w:rPr>
      </w:r>
      <w:r>
        <w:rPr>
          <w:b/>
          <w:bCs/>
        </w:rPr>
        <w:fldChar w:fldCharType="separate"/>
      </w:r>
      <w:r w:rsidR="00D71900">
        <w:rPr>
          <w:rFonts w:cstheme="minorHAnsi"/>
          <w:b/>
          <w:lang w:eastAsia="ko-KR"/>
        </w:rPr>
        <w:t xml:space="preserve">For inter-frequency and intra-frequency case 2: </w:t>
      </w:r>
      <w:r w:rsidR="00D71900" w:rsidRPr="004E2F55">
        <w:rPr>
          <w:rFonts w:cstheme="minorHAnsi"/>
          <w:b/>
          <w:lang w:eastAsia="ko-KR"/>
        </w:rPr>
        <w:t xml:space="preserve">RAN4 </w:t>
      </w:r>
      <w:r w:rsidR="00D71900">
        <w:rPr>
          <w:rFonts w:cstheme="minorHAnsi"/>
          <w:b/>
          <w:lang w:eastAsia="ko-KR"/>
        </w:rPr>
        <w:t xml:space="preserve">shall </w:t>
      </w:r>
      <w:r w:rsidR="00D71900" w:rsidRPr="00CE39D8">
        <w:rPr>
          <w:rFonts w:cstheme="minorHAnsi"/>
          <w:b/>
          <w:lang w:eastAsia="ko-KR"/>
        </w:rPr>
        <w:t>reuse existing requirements of ‘</w:t>
      </w:r>
      <w:proofErr w:type="spellStart"/>
      <w:r w:rsidR="00D71900" w:rsidRPr="00CE39D8">
        <w:rPr>
          <w:rFonts w:cstheme="minorHAnsi"/>
          <w:b/>
          <w:lang w:eastAsia="ko-KR"/>
        </w:rPr>
        <w:t>ncsg</w:t>
      </w:r>
      <w:proofErr w:type="spellEnd"/>
      <w:r w:rsidR="00D71900" w:rsidRPr="00CE39D8">
        <w:rPr>
          <w:rFonts w:cstheme="minorHAnsi"/>
          <w:b/>
          <w:lang w:eastAsia="ko-KR"/>
        </w:rPr>
        <w:t>’ for lower bound and number of samples for intra-frequency and inter-frequency measurement with interruption</w:t>
      </w:r>
      <w:r w:rsidR="00D71900">
        <w:rPr>
          <w:rFonts w:cstheme="minorHAnsi"/>
          <w:b/>
          <w:lang w:eastAsia="ko-KR"/>
        </w:rPr>
        <w:t xml:space="preserve"> as baseline</w:t>
      </w:r>
      <w:r w:rsidR="00D71900" w:rsidRPr="004E2F55">
        <w:rPr>
          <w:rFonts w:cstheme="minorHAnsi"/>
          <w:b/>
          <w:lang w:eastAsia="ko-KR"/>
        </w:rPr>
        <w:t>.</w:t>
      </w:r>
      <w:r>
        <w:rPr>
          <w:b/>
          <w:bCs/>
        </w:rPr>
        <w:fldChar w:fldCharType="end"/>
      </w:r>
    </w:p>
    <w:p w14:paraId="7D4F2C6D" w14:textId="46F1A4CB" w:rsidR="005125F2" w:rsidRDefault="005125F2" w:rsidP="00C7776F">
      <w:pPr>
        <w:jc w:val="both"/>
        <w:rPr>
          <w:b/>
          <w:bCs/>
        </w:rPr>
      </w:pPr>
      <w:r>
        <w:rPr>
          <w:b/>
          <w:bCs/>
        </w:rPr>
        <w:fldChar w:fldCharType="begin"/>
      </w:r>
      <w:r>
        <w:rPr>
          <w:b/>
          <w:bCs/>
        </w:rPr>
        <w:instrText xml:space="preserve"> REF _Ref127458681 \r \h </w:instrText>
      </w:r>
      <w:r>
        <w:rPr>
          <w:b/>
          <w:bCs/>
        </w:rPr>
      </w:r>
      <w:r>
        <w:rPr>
          <w:b/>
          <w:bCs/>
        </w:rPr>
        <w:fldChar w:fldCharType="separate"/>
      </w:r>
      <w:r w:rsidR="00D71900">
        <w:rPr>
          <w:b/>
          <w:bCs/>
        </w:rPr>
        <w:t>Proposal 10:</w:t>
      </w:r>
      <w:r>
        <w:rPr>
          <w:b/>
          <w:bCs/>
        </w:rPr>
        <w:fldChar w:fldCharType="end"/>
      </w:r>
      <w:r>
        <w:rPr>
          <w:b/>
          <w:bCs/>
        </w:rPr>
        <w:t xml:space="preserve"> </w:t>
      </w:r>
      <w:r>
        <w:rPr>
          <w:b/>
          <w:bCs/>
        </w:rPr>
        <w:fldChar w:fldCharType="begin"/>
      </w:r>
      <w:r>
        <w:rPr>
          <w:b/>
          <w:bCs/>
        </w:rPr>
        <w:instrText xml:space="preserve"> REF _Ref127458681 \h </w:instrText>
      </w:r>
      <w:r>
        <w:rPr>
          <w:b/>
          <w:bCs/>
        </w:rPr>
      </w:r>
      <w:r>
        <w:rPr>
          <w:b/>
          <w:bCs/>
        </w:rPr>
        <w:fldChar w:fldCharType="separate"/>
      </w:r>
      <w:r w:rsidR="00D71900" w:rsidRPr="00BD0C6E">
        <w:rPr>
          <w:rFonts w:cstheme="minorHAnsi"/>
          <w:b/>
          <w:lang w:eastAsia="ko-KR"/>
        </w:rPr>
        <w:t xml:space="preserve">No need to establish the mapping between UE’s indication for </w:t>
      </w:r>
      <w:proofErr w:type="spellStart"/>
      <w:r w:rsidR="00D71900" w:rsidRPr="00BD0C6E">
        <w:rPr>
          <w:rFonts w:cstheme="minorHAnsi"/>
          <w:b/>
          <w:lang w:eastAsia="ko-KR"/>
        </w:rPr>
        <w:t>NeedForGaps</w:t>
      </w:r>
      <w:proofErr w:type="spellEnd"/>
      <w:r w:rsidR="00D71900" w:rsidRPr="00BD0C6E">
        <w:rPr>
          <w:rFonts w:cstheme="minorHAnsi"/>
          <w:b/>
          <w:lang w:eastAsia="ko-KR"/>
        </w:rPr>
        <w:t xml:space="preserve"> and NCSG</w:t>
      </w:r>
      <w:r w:rsidR="00D71900" w:rsidRPr="004E2F55">
        <w:rPr>
          <w:rFonts w:cstheme="minorHAnsi"/>
          <w:b/>
          <w:lang w:eastAsia="ko-KR"/>
        </w:rPr>
        <w:t>.</w:t>
      </w:r>
      <w:r>
        <w:rPr>
          <w:b/>
          <w:bCs/>
        </w:rPr>
        <w:fldChar w:fldCharType="end"/>
      </w:r>
    </w:p>
    <w:p w14:paraId="1819FDC5" w14:textId="630C5B0D" w:rsidR="005125F2" w:rsidRDefault="005125F2" w:rsidP="00C7776F">
      <w:pPr>
        <w:jc w:val="both"/>
        <w:rPr>
          <w:b/>
          <w:bCs/>
        </w:rPr>
      </w:pPr>
      <w:r>
        <w:rPr>
          <w:b/>
          <w:bCs/>
        </w:rPr>
        <w:fldChar w:fldCharType="begin"/>
      </w:r>
      <w:r>
        <w:rPr>
          <w:b/>
          <w:bCs/>
        </w:rPr>
        <w:instrText xml:space="preserve"> REF _Ref131972152 \r \h </w:instrText>
      </w:r>
      <w:r>
        <w:rPr>
          <w:b/>
          <w:bCs/>
        </w:rPr>
      </w:r>
      <w:r>
        <w:rPr>
          <w:b/>
          <w:bCs/>
        </w:rPr>
        <w:fldChar w:fldCharType="separate"/>
      </w:r>
      <w:r w:rsidR="00D71900">
        <w:rPr>
          <w:b/>
          <w:bCs/>
        </w:rPr>
        <w:t>Proposal 11:</w:t>
      </w:r>
      <w:r>
        <w:rPr>
          <w:b/>
          <w:bCs/>
        </w:rPr>
        <w:fldChar w:fldCharType="end"/>
      </w:r>
      <w:r>
        <w:rPr>
          <w:b/>
          <w:bCs/>
        </w:rPr>
        <w:t xml:space="preserve"> </w:t>
      </w:r>
      <w:r>
        <w:rPr>
          <w:b/>
          <w:bCs/>
        </w:rPr>
        <w:fldChar w:fldCharType="begin"/>
      </w:r>
      <w:r>
        <w:rPr>
          <w:b/>
          <w:bCs/>
        </w:rPr>
        <w:instrText xml:space="preserve"> REF _Ref131972152 \h </w:instrText>
      </w:r>
      <w:r>
        <w:rPr>
          <w:b/>
          <w:bCs/>
        </w:rPr>
      </w:r>
      <w:r>
        <w:rPr>
          <w:b/>
          <w:bCs/>
        </w:rPr>
        <w:fldChar w:fldCharType="separate"/>
      </w:r>
      <w:r w:rsidR="00D71900" w:rsidRPr="00F44B1A">
        <w:rPr>
          <w:rFonts w:cstheme="minorHAnsi"/>
          <w:b/>
          <w:lang w:eastAsia="ko-KR"/>
        </w:rPr>
        <w:t>[</w:t>
      </w:r>
      <w:proofErr w:type="spellStart"/>
      <w:r w:rsidR="00D71900" w:rsidRPr="00F44B1A">
        <w:rPr>
          <w:rFonts w:cstheme="minorHAnsi"/>
          <w:b/>
          <w:lang w:eastAsia="ko-KR"/>
        </w:rPr>
        <w:t>NeedForGapsInfoNR</w:t>
      </w:r>
      <w:proofErr w:type="spellEnd"/>
      <w:r w:rsidR="00D71900" w:rsidRPr="00F44B1A">
        <w:rPr>
          <w:rFonts w:cstheme="minorHAnsi"/>
          <w:b/>
          <w:lang w:eastAsia="ko-KR"/>
        </w:rPr>
        <w:t xml:space="preserve">] and </w:t>
      </w:r>
      <w:proofErr w:type="spellStart"/>
      <w:r w:rsidR="00D71900" w:rsidRPr="00F44B1A">
        <w:rPr>
          <w:rFonts w:cstheme="minorHAnsi"/>
          <w:b/>
          <w:lang w:eastAsia="ko-KR"/>
        </w:rPr>
        <w:t>NeedForGapNCSG-InfoNR</w:t>
      </w:r>
      <w:proofErr w:type="spellEnd"/>
      <w:r w:rsidR="00D71900" w:rsidRPr="00F44B1A">
        <w:rPr>
          <w:rFonts w:cstheme="minorHAnsi"/>
          <w:b/>
          <w:lang w:eastAsia="ko-KR"/>
        </w:rPr>
        <w:t xml:space="preserve"> are not expected to be enabled for the same UE at the same time</w:t>
      </w:r>
      <w:r w:rsidR="00D71900">
        <w:rPr>
          <w:rFonts w:cstheme="minorHAnsi"/>
          <w:b/>
          <w:lang w:eastAsia="ko-KR"/>
        </w:rPr>
        <w:t>.</w:t>
      </w:r>
      <w:r>
        <w:rPr>
          <w:b/>
          <w:bCs/>
        </w:rPr>
        <w:fldChar w:fldCharType="end"/>
      </w:r>
    </w:p>
    <w:p w14:paraId="5E322671" w14:textId="072219B4" w:rsidR="005125F2" w:rsidRDefault="005125F2" w:rsidP="00C7776F">
      <w:pPr>
        <w:jc w:val="both"/>
        <w:rPr>
          <w:b/>
          <w:bCs/>
        </w:rPr>
      </w:pPr>
      <w:r>
        <w:rPr>
          <w:b/>
          <w:bCs/>
        </w:rPr>
        <w:fldChar w:fldCharType="begin"/>
      </w:r>
      <w:r>
        <w:rPr>
          <w:b/>
          <w:bCs/>
        </w:rPr>
        <w:instrText xml:space="preserve"> REF _Ref118742508 \r \h </w:instrText>
      </w:r>
      <w:r>
        <w:rPr>
          <w:b/>
          <w:bCs/>
        </w:rPr>
      </w:r>
      <w:r>
        <w:rPr>
          <w:b/>
          <w:bCs/>
        </w:rPr>
        <w:fldChar w:fldCharType="separate"/>
      </w:r>
      <w:r w:rsidR="00D71900">
        <w:rPr>
          <w:b/>
          <w:bCs/>
        </w:rPr>
        <w:t>Proposal 12:</w:t>
      </w:r>
      <w:r>
        <w:rPr>
          <w:b/>
          <w:bCs/>
        </w:rPr>
        <w:fldChar w:fldCharType="end"/>
      </w:r>
      <w:r>
        <w:rPr>
          <w:b/>
          <w:bCs/>
        </w:rPr>
        <w:t xml:space="preserve"> </w:t>
      </w:r>
      <w:r>
        <w:rPr>
          <w:b/>
          <w:bCs/>
        </w:rPr>
        <w:fldChar w:fldCharType="begin"/>
      </w:r>
      <w:r>
        <w:rPr>
          <w:b/>
          <w:bCs/>
        </w:rPr>
        <w:instrText xml:space="preserve"> REF _Ref118742508 \h </w:instrText>
      </w:r>
      <w:r>
        <w:rPr>
          <w:b/>
          <w:bCs/>
        </w:rPr>
      </w:r>
      <w:r>
        <w:rPr>
          <w:b/>
          <w:bCs/>
        </w:rPr>
        <w:fldChar w:fldCharType="separate"/>
      </w:r>
      <w:r w:rsidR="00D71900">
        <w:rPr>
          <w:rFonts w:cstheme="minorHAnsi"/>
          <w:b/>
          <w:lang w:eastAsia="ko-KR"/>
        </w:rPr>
        <w:t>When there is a mismatch between the no-gap capability supported by the NW and the UE then the existing requirements are not applicable and RAN4 should not define new requirements for such mismatch cases</w:t>
      </w:r>
      <w:r w:rsidR="00D71900" w:rsidRPr="004E2F55">
        <w:rPr>
          <w:rFonts w:cstheme="minorHAnsi"/>
          <w:b/>
          <w:lang w:eastAsia="ko-KR"/>
        </w:rPr>
        <w:t>.</w:t>
      </w:r>
      <w:r>
        <w:rPr>
          <w:b/>
          <w:bCs/>
        </w:rPr>
        <w:fldChar w:fldCharType="end"/>
      </w:r>
    </w:p>
    <w:p w14:paraId="642BA8C3" w14:textId="35010C0D" w:rsidR="005125F2" w:rsidRDefault="005125F2" w:rsidP="00C7776F">
      <w:pPr>
        <w:jc w:val="both"/>
        <w:rPr>
          <w:b/>
          <w:bCs/>
        </w:rPr>
      </w:pPr>
      <w:r>
        <w:rPr>
          <w:b/>
          <w:bCs/>
        </w:rPr>
        <w:fldChar w:fldCharType="begin"/>
      </w:r>
      <w:r>
        <w:rPr>
          <w:b/>
          <w:bCs/>
        </w:rPr>
        <w:instrText xml:space="preserve"> REF _Ref118742518 \r \h </w:instrText>
      </w:r>
      <w:r>
        <w:rPr>
          <w:b/>
          <w:bCs/>
        </w:rPr>
      </w:r>
      <w:r>
        <w:rPr>
          <w:b/>
          <w:bCs/>
        </w:rPr>
        <w:fldChar w:fldCharType="separate"/>
      </w:r>
      <w:r w:rsidR="00D71900">
        <w:rPr>
          <w:b/>
          <w:bCs/>
        </w:rPr>
        <w:t>Proposal 13:</w:t>
      </w:r>
      <w:r>
        <w:rPr>
          <w:b/>
          <w:bCs/>
        </w:rPr>
        <w:fldChar w:fldCharType="end"/>
      </w:r>
      <w:r>
        <w:rPr>
          <w:b/>
          <w:bCs/>
        </w:rPr>
        <w:t xml:space="preserve"> </w:t>
      </w:r>
      <w:r>
        <w:rPr>
          <w:b/>
          <w:bCs/>
        </w:rPr>
        <w:fldChar w:fldCharType="begin"/>
      </w:r>
      <w:r>
        <w:rPr>
          <w:b/>
          <w:bCs/>
        </w:rPr>
        <w:instrText xml:space="preserve"> REF _Ref118742518 \h </w:instrText>
      </w:r>
      <w:r>
        <w:rPr>
          <w:b/>
          <w:bCs/>
        </w:rPr>
      </w:r>
      <w:r>
        <w:rPr>
          <w:b/>
          <w:bCs/>
        </w:rPr>
        <w:fldChar w:fldCharType="separate"/>
      </w:r>
      <w:r w:rsidR="00D71900">
        <w:rPr>
          <w:rFonts w:cstheme="minorHAnsi"/>
          <w:b/>
          <w:lang w:eastAsia="ko-KR"/>
        </w:rPr>
        <w:t>When both the NW and UE support NFG and NCSG then which requirements shall be applied is left to the NW configuration</w:t>
      </w:r>
      <w:r w:rsidR="00D71900" w:rsidRPr="004E2F55">
        <w:rPr>
          <w:rFonts w:cstheme="minorHAnsi"/>
          <w:b/>
          <w:lang w:eastAsia="ko-KR"/>
        </w:rPr>
        <w:t>.</w:t>
      </w:r>
      <w:r>
        <w:rPr>
          <w:b/>
          <w:bCs/>
        </w:rPr>
        <w:fldChar w:fldCharType="end"/>
      </w:r>
    </w:p>
    <w:p w14:paraId="7B682012" w14:textId="698685B8" w:rsidR="005125F2" w:rsidRDefault="005125F2" w:rsidP="00C7776F">
      <w:pPr>
        <w:jc w:val="both"/>
        <w:rPr>
          <w:b/>
          <w:bCs/>
        </w:rPr>
      </w:pPr>
      <w:r>
        <w:rPr>
          <w:b/>
          <w:bCs/>
        </w:rPr>
        <w:fldChar w:fldCharType="begin"/>
      </w:r>
      <w:r>
        <w:rPr>
          <w:b/>
          <w:bCs/>
        </w:rPr>
        <w:instrText xml:space="preserve"> REF _Ref131972169 \r \h </w:instrText>
      </w:r>
      <w:r>
        <w:rPr>
          <w:b/>
          <w:bCs/>
        </w:rPr>
      </w:r>
      <w:r>
        <w:rPr>
          <w:b/>
          <w:bCs/>
        </w:rPr>
        <w:fldChar w:fldCharType="separate"/>
      </w:r>
      <w:r w:rsidR="00D71900">
        <w:rPr>
          <w:b/>
          <w:bCs/>
        </w:rPr>
        <w:t>Proposal 14:</w:t>
      </w:r>
      <w:r>
        <w:rPr>
          <w:b/>
          <w:bCs/>
        </w:rPr>
        <w:fldChar w:fldCharType="end"/>
      </w:r>
      <w:r>
        <w:rPr>
          <w:b/>
          <w:bCs/>
        </w:rPr>
        <w:t xml:space="preserve"> </w:t>
      </w:r>
      <w:r>
        <w:rPr>
          <w:b/>
          <w:bCs/>
        </w:rPr>
        <w:fldChar w:fldCharType="begin"/>
      </w:r>
      <w:r>
        <w:rPr>
          <w:b/>
          <w:bCs/>
        </w:rPr>
        <w:instrText xml:space="preserve"> REF _Ref131972169 \h </w:instrText>
      </w:r>
      <w:r>
        <w:rPr>
          <w:b/>
          <w:bCs/>
        </w:rPr>
      </w:r>
      <w:r>
        <w:rPr>
          <w:b/>
          <w:bCs/>
        </w:rPr>
        <w:fldChar w:fldCharType="separate"/>
      </w:r>
      <w:r w:rsidR="00D71900">
        <w:rPr>
          <w:rFonts w:cstheme="minorHAnsi"/>
          <w:b/>
          <w:lang w:eastAsia="ko-KR"/>
        </w:rPr>
        <w:t xml:space="preserve">RAN4 doesn’t need to further clarify the meaning of value ‘no-gap’ in </w:t>
      </w:r>
      <w:proofErr w:type="spellStart"/>
      <w:r w:rsidR="00D71900">
        <w:rPr>
          <w:rFonts w:cstheme="minorHAnsi"/>
          <w:b/>
          <w:lang w:eastAsia="ko-KR"/>
        </w:rPr>
        <w:t>NeedForGap</w:t>
      </w:r>
      <w:proofErr w:type="spellEnd"/>
      <w:r w:rsidR="00D71900">
        <w:rPr>
          <w:rFonts w:cstheme="minorHAnsi"/>
          <w:b/>
          <w:lang w:eastAsia="ko-KR"/>
        </w:rPr>
        <w:t xml:space="preserve"> Rel-16 signalling</w:t>
      </w:r>
      <w:r w:rsidR="00D71900" w:rsidRPr="004E2F55">
        <w:rPr>
          <w:rFonts w:cstheme="minorHAnsi"/>
          <w:b/>
          <w:lang w:eastAsia="ko-KR"/>
        </w:rPr>
        <w:t>.</w:t>
      </w:r>
      <w:r>
        <w:rPr>
          <w:b/>
          <w:bCs/>
        </w:rPr>
        <w:fldChar w:fldCharType="end"/>
      </w:r>
    </w:p>
    <w:p w14:paraId="68C4C386" w14:textId="63037CF2" w:rsidR="00D71900" w:rsidRDefault="00D71900" w:rsidP="00C7776F">
      <w:pPr>
        <w:jc w:val="both"/>
        <w:rPr>
          <w:b/>
          <w:bCs/>
        </w:rPr>
      </w:pPr>
      <w:r>
        <w:rPr>
          <w:b/>
          <w:bCs/>
        </w:rPr>
        <w:fldChar w:fldCharType="begin"/>
      </w:r>
      <w:r>
        <w:rPr>
          <w:b/>
          <w:bCs/>
        </w:rPr>
        <w:instrText xml:space="preserve"> REF _Ref142641880 \r \h </w:instrText>
      </w:r>
      <w:r>
        <w:rPr>
          <w:b/>
          <w:bCs/>
        </w:rPr>
      </w:r>
      <w:r>
        <w:rPr>
          <w:b/>
          <w:bCs/>
        </w:rPr>
        <w:fldChar w:fldCharType="separate"/>
      </w:r>
      <w:r>
        <w:rPr>
          <w:b/>
          <w:bCs/>
        </w:rPr>
        <w:t>Proposal 15:</w:t>
      </w:r>
      <w:r>
        <w:rPr>
          <w:b/>
          <w:bCs/>
        </w:rPr>
        <w:fldChar w:fldCharType="end"/>
      </w:r>
      <w:r>
        <w:rPr>
          <w:b/>
          <w:bCs/>
        </w:rPr>
        <w:t xml:space="preserve"> </w:t>
      </w:r>
      <w:r>
        <w:rPr>
          <w:b/>
          <w:bCs/>
        </w:rPr>
        <w:fldChar w:fldCharType="begin"/>
      </w:r>
      <w:r>
        <w:rPr>
          <w:b/>
          <w:bCs/>
        </w:rPr>
        <w:instrText xml:space="preserve"> REF _Ref142641880 \h </w:instrText>
      </w:r>
      <w:r>
        <w:rPr>
          <w:b/>
          <w:bCs/>
        </w:rPr>
      </w:r>
      <w:r>
        <w:rPr>
          <w:b/>
          <w:bCs/>
        </w:rPr>
        <w:fldChar w:fldCharType="separate"/>
      </w:r>
      <w:r>
        <w:rPr>
          <w:rFonts w:cstheme="minorHAnsi"/>
          <w:b/>
          <w:lang w:eastAsia="ko-KR"/>
        </w:rPr>
        <w:t xml:space="preserve">RAN4 shall send the following LS response to RAN2: </w:t>
      </w:r>
      <w:r>
        <w:rPr>
          <w:rFonts w:cstheme="minorHAnsi"/>
          <w:b/>
          <w:lang w:eastAsia="ko-KR"/>
        </w:rPr>
        <w:br/>
      </w:r>
      <w:r w:rsidRPr="007E3B91">
        <w:rPr>
          <w:rFonts w:cstheme="minorHAnsi"/>
          <w:b/>
          <w:lang w:eastAsia="ko-KR"/>
        </w:rPr>
        <w:t xml:space="preserve">For several meetings, RAN4 has discussed the meaning of the legacy Rel-16 ‘no-gap’ for intra-frequency, inter-frequency and inter-RAT measurements in RRM requirements for measurement without gaps and there was no consensus on whether ’no-gap’ implies with or without interruption. Therefore, RAN4 asked RAN2 in [R4-2303306] to add Rel-18 field to make it clear. This is because RAN4 has no requirements to support whether ‘no-gap’ indicate </w:t>
      </w:r>
      <w:r w:rsidRPr="007E3B91">
        <w:rPr>
          <w:rFonts w:cstheme="minorHAnsi"/>
          <w:b/>
          <w:lang w:val="en-US" w:eastAsia="ko-KR"/>
        </w:rPr>
        <w:t>‘</w:t>
      </w:r>
      <w:r w:rsidRPr="007E3B91">
        <w:rPr>
          <w:rFonts w:cstheme="minorHAnsi"/>
          <w:b/>
          <w:i/>
          <w:iCs/>
          <w:lang w:val="en-US" w:eastAsia="ko-KR"/>
        </w:rPr>
        <w:t>no-gap-no-interruption</w:t>
      </w:r>
      <w:r w:rsidRPr="007E3B91">
        <w:rPr>
          <w:rFonts w:cstheme="minorHAnsi"/>
          <w:b/>
          <w:lang w:val="en-US" w:eastAsia="ko-KR"/>
        </w:rPr>
        <w:t xml:space="preserve">’ </w:t>
      </w:r>
      <w:r w:rsidRPr="007E3B91">
        <w:rPr>
          <w:rFonts w:cstheme="minorHAnsi"/>
          <w:b/>
          <w:lang w:eastAsia="ko-KR"/>
        </w:rPr>
        <w:t>or ‘</w:t>
      </w:r>
      <w:r w:rsidRPr="007E3B91">
        <w:rPr>
          <w:rFonts w:cstheme="minorHAnsi"/>
          <w:b/>
          <w:i/>
          <w:iCs/>
          <w:lang w:val="en-US" w:eastAsia="ko-KR"/>
        </w:rPr>
        <w:t>no-gap-with-interruption</w:t>
      </w:r>
      <w:proofErr w:type="gramStart"/>
      <w:r w:rsidRPr="007E3B91">
        <w:rPr>
          <w:rFonts w:cstheme="minorHAnsi"/>
          <w:b/>
          <w:lang w:eastAsia="ko-KR"/>
        </w:rPr>
        <w:t>’.</w:t>
      </w:r>
      <w:r w:rsidRPr="004E2F55">
        <w:rPr>
          <w:rFonts w:cstheme="minorHAnsi"/>
          <w:b/>
          <w:lang w:eastAsia="ko-KR"/>
        </w:rPr>
        <w:t>.</w:t>
      </w:r>
      <w:proofErr w:type="gramEnd"/>
      <w:r>
        <w:rPr>
          <w:b/>
          <w:bCs/>
        </w:rPr>
        <w:fldChar w:fldCharType="end"/>
      </w:r>
    </w:p>
    <w:p w14:paraId="473F101D" w14:textId="5736B9E6" w:rsidR="00346865" w:rsidRDefault="005125F2" w:rsidP="00C7776F">
      <w:pPr>
        <w:jc w:val="both"/>
        <w:rPr>
          <w:b/>
          <w:bCs/>
        </w:rPr>
      </w:pPr>
      <w:r>
        <w:rPr>
          <w:b/>
          <w:bCs/>
        </w:rPr>
        <w:fldChar w:fldCharType="begin"/>
      </w:r>
      <w:r>
        <w:rPr>
          <w:b/>
          <w:bCs/>
        </w:rPr>
        <w:instrText xml:space="preserve"> REF _Ref135069348 \r \h </w:instrText>
      </w:r>
      <w:r>
        <w:rPr>
          <w:b/>
          <w:bCs/>
        </w:rPr>
      </w:r>
      <w:r>
        <w:rPr>
          <w:b/>
          <w:bCs/>
        </w:rPr>
        <w:fldChar w:fldCharType="separate"/>
      </w:r>
      <w:r w:rsidR="00D71900">
        <w:rPr>
          <w:b/>
          <w:bCs/>
        </w:rPr>
        <w:t>Proposal 16:</w:t>
      </w:r>
      <w:r>
        <w:rPr>
          <w:b/>
          <w:bCs/>
        </w:rPr>
        <w:fldChar w:fldCharType="end"/>
      </w:r>
      <w:r>
        <w:rPr>
          <w:b/>
          <w:bCs/>
        </w:rPr>
        <w:t xml:space="preserve"> </w:t>
      </w:r>
      <w:r>
        <w:rPr>
          <w:b/>
          <w:bCs/>
        </w:rPr>
        <w:fldChar w:fldCharType="begin"/>
      </w:r>
      <w:r>
        <w:rPr>
          <w:b/>
          <w:bCs/>
        </w:rPr>
        <w:instrText xml:space="preserve"> REF _Ref135069348 \h </w:instrText>
      </w:r>
      <w:r>
        <w:rPr>
          <w:b/>
          <w:bCs/>
        </w:rPr>
      </w:r>
      <w:r>
        <w:rPr>
          <w:b/>
          <w:bCs/>
        </w:rPr>
        <w:fldChar w:fldCharType="separate"/>
      </w:r>
      <w:r w:rsidR="00D71900">
        <w:rPr>
          <w:rFonts w:cstheme="minorHAnsi"/>
          <w:b/>
          <w:lang w:eastAsia="ko-KR"/>
        </w:rPr>
        <w:t>RAN4 to use</w:t>
      </w:r>
      <w:r w:rsidR="00D71900" w:rsidRPr="0065784A">
        <w:rPr>
          <w:rFonts w:cstheme="minorHAnsi"/>
          <w:b/>
          <w:lang w:eastAsia="ko-KR"/>
        </w:rPr>
        <w:t xml:space="preserve"> requirements </w:t>
      </w:r>
      <w:r w:rsidR="00D71900">
        <w:rPr>
          <w:rFonts w:cstheme="minorHAnsi"/>
          <w:b/>
          <w:lang w:eastAsia="ko-KR"/>
        </w:rPr>
        <w:t>of</w:t>
      </w:r>
      <w:r w:rsidR="00D71900" w:rsidRPr="0065784A">
        <w:rPr>
          <w:rFonts w:cstheme="minorHAnsi"/>
          <w:b/>
          <w:lang w:eastAsia="ko-KR"/>
        </w:rPr>
        <w:t xml:space="preserve"> NCSG as baseline to define scheduling availability</w:t>
      </w:r>
      <w:r w:rsidR="00D71900" w:rsidRPr="004E2F55">
        <w:rPr>
          <w:rFonts w:cstheme="minorHAnsi"/>
          <w:b/>
          <w:lang w:eastAsia="ko-KR"/>
        </w:rPr>
        <w:t>.</w:t>
      </w:r>
      <w:r w:rsidR="00D71900">
        <w:rPr>
          <w:rFonts w:cstheme="minorHAnsi"/>
          <w:b/>
          <w:lang w:eastAsia="ko-KR"/>
        </w:rPr>
        <w:t xml:space="preserve"> Yet, </w:t>
      </w:r>
      <w:r w:rsidR="00D71900" w:rsidRPr="004102C2">
        <w:rPr>
          <w:rFonts w:cstheme="minorHAnsi"/>
          <w:b/>
          <w:lang w:eastAsia="ko-KR"/>
        </w:rPr>
        <w:t>default SMTC pattern can be defined to restrict the scheduling restriction occasions</w:t>
      </w:r>
      <w:r w:rsidR="00D71900">
        <w:rPr>
          <w:rFonts w:cstheme="minorHAnsi"/>
          <w:b/>
          <w:lang w:eastAsia="ko-KR"/>
        </w:rPr>
        <w:t xml:space="preserve"> </w:t>
      </w:r>
      <w:r w:rsidR="00D71900" w:rsidRPr="009C6217">
        <w:rPr>
          <w:rFonts w:cstheme="minorHAnsi"/>
          <w:b/>
          <w:lang w:eastAsia="ko-KR"/>
        </w:rPr>
        <w:t>or scheduling restriction shall be applied to the available SMTC within the measCycleNFG</w:t>
      </w:r>
      <w:r w:rsidR="00D71900">
        <w:rPr>
          <w:rFonts w:cstheme="minorHAnsi"/>
          <w:b/>
          <w:lang w:eastAsia="ko-KR"/>
        </w:rPr>
        <w:t>.</w:t>
      </w:r>
      <w:r>
        <w:rPr>
          <w:b/>
          <w:bCs/>
        </w:rPr>
        <w:fldChar w:fldCharType="end"/>
      </w:r>
    </w:p>
    <w:p w14:paraId="312C7F79" w14:textId="77777777" w:rsidR="00D63646" w:rsidRPr="00FD72DB" w:rsidRDefault="000F20AC" w:rsidP="00FD72DB">
      <w:pPr>
        <w:pStyle w:val="Heading1"/>
        <w:numPr>
          <w:ilvl w:val="0"/>
          <w:numId w:val="42"/>
        </w:numPr>
        <w:jc w:val="both"/>
        <w:rPr>
          <w:rFonts w:ascii="Arial" w:hAnsi="Arial" w:cs="Arial"/>
        </w:rPr>
      </w:pPr>
      <w:r w:rsidRPr="00FD72DB">
        <w:rPr>
          <w:rFonts w:ascii="Arial" w:hAnsi="Arial" w:cs="Arial"/>
        </w:rPr>
        <w:lastRenderedPageBreak/>
        <w:t>References</w:t>
      </w:r>
    </w:p>
    <w:p w14:paraId="2F65D103" w14:textId="77E1AAD8" w:rsidR="004405AE" w:rsidRPr="00C8556C" w:rsidRDefault="00FD72DB" w:rsidP="001E7DE4">
      <w:pPr>
        <w:pStyle w:val="ListParagraph"/>
        <w:numPr>
          <w:ilvl w:val="0"/>
          <w:numId w:val="15"/>
        </w:numPr>
        <w:jc w:val="both"/>
        <w:rPr>
          <w:rFonts w:cstheme="minorHAnsi"/>
          <w:color w:val="000000"/>
        </w:rPr>
      </w:pPr>
      <w:bookmarkStart w:id="21" w:name="_Ref95562833"/>
      <w:r w:rsidRPr="007E3F3D">
        <w:rPr>
          <w:rFonts w:cstheme="minorHAnsi"/>
        </w:rPr>
        <w:t>RP-</w:t>
      </w:r>
      <w:r w:rsidR="006022DF" w:rsidRPr="00C95192">
        <w:rPr>
          <w:rFonts w:cstheme="minorHAnsi"/>
        </w:rPr>
        <w:t>231477, “New WID: Further Enhancements on NR and MR-DC Measurement Gaps and Measurements without Gaps”, MediaTek Inc, Intel Corporation, June 2023, Taipei Taiwan</w:t>
      </w:r>
      <w:r w:rsidR="00D32C5A" w:rsidRPr="00C8556C">
        <w:rPr>
          <w:rFonts w:cstheme="minorHAnsi"/>
        </w:rPr>
        <w:t>.</w:t>
      </w:r>
      <w:bookmarkEnd w:id="21"/>
    </w:p>
    <w:p w14:paraId="1167EDB9" w14:textId="5FA590C0" w:rsidR="00EC3073" w:rsidRPr="002B5FEC" w:rsidRDefault="00286630" w:rsidP="00AB0541">
      <w:pPr>
        <w:pStyle w:val="ListParagraph"/>
        <w:numPr>
          <w:ilvl w:val="0"/>
          <w:numId w:val="15"/>
        </w:numPr>
        <w:jc w:val="both"/>
        <w:rPr>
          <w:rFonts w:cstheme="minorHAnsi"/>
          <w:color w:val="000000"/>
        </w:rPr>
      </w:pPr>
      <w:bookmarkStart w:id="22" w:name="_Ref115403002"/>
      <w:r w:rsidRPr="00F564A7">
        <w:rPr>
          <w:rFonts w:cstheme="minorHAnsi"/>
          <w:color w:val="000000"/>
        </w:rPr>
        <w:t>R4-</w:t>
      </w:r>
      <w:r w:rsidR="00D900ED" w:rsidRPr="00416ABB">
        <w:rPr>
          <w:rFonts w:cstheme="minorHAnsi"/>
          <w:color w:val="000000"/>
        </w:rPr>
        <w:t>2310052, “</w:t>
      </w:r>
      <w:r w:rsidR="00D900ED" w:rsidRPr="00416ABB">
        <w:rPr>
          <w:rFonts w:cstheme="minorHAnsi"/>
          <w:bCs/>
          <w:color w:val="000000"/>
        </w:rPr>
        <w:t>WF on measurements without gaps</w:t>
      </w:r>
      <w:r w:rsidR="00D900ED" w:rsidRPr="00416ABB">
        <w:rPr>
          <w:rFonts w:cstheme="minorHAnsi"/>
          <w:color w:val="000000"/>
        </w:rPr>
        <w:t xml:space="preserve">”, Intel Cooperation, Incheon, Korea, </w:t>
      </w:r>
      <w:r w:rsidR="00D900ED">
        <w:rPr>
          <w:rFonts w:cstheme="minorHAnsi"/>
          <w:color w:val="000000"/>
        </w:rPr>
        <w:t>May</w:t>
      </w:r>
      <w:r w:rsidR="00D900ED" w:rsidRPr="00416ABB">
        <w:rPr>
          <w:rFonts w:cstheme="minorHAnsi"/>
          <w:color w:val="000000"/>
        </w:rPr>
        <w:t xml:space="preserve"> 2023</w:t>
      </w:r>
      <w:r w:rsidR="00611A4A" w:rsidRPr="00B3254D">
        <w:rPr>
          <w:rFonts w:cstheme="minorHAnsi"/>
        </w:rPr>
        <w:t>.</w:t>
      </w:r>
      <w:bookmarkEnd w:id="22"/>
    </w:p>
    <w:p w14:paraId="6DAEFE7F" w14:textId="004368D5" w:rsidR="002B5FEC" w:rsidRPr="002B5FEC" w:rsidRDefault="002B5FEC" w:rsidP="00AB0541">
      <w:pPr>
        <w:pStyle w:val="ListParagraph"/>
        <w:numPr>
          <w:ilvl w:val="0"/>
          <w:numId w:val="15"/>
        </w:numPr>
        <w:jc w:val="both"/>
        <w:rPr>
          <w:rFonts w:cstheme="minorHAnsi"/>
          <w:color w:val="000000"/>
        </w:rPr>
      </w:pPr>
      <w:bookmarkStart w:id="23" w:name="_Ref142600779"/>
      <w:r>
        <w:rPr>
          <w:rFonts w:cstheme="minorHAnsi"/>
          <w:color w:val="000000"/>
        </w:rPr>
        <w:t>R4</w:t>
      </w:r>
      <w:r w:rsidRPr="002B5FEC">
        <w:rPr>
          <w:rFonts w:cstheme="minorHAnsi"/>
        </w:rPr>
        <w:t>-</w:t>
      </w:r>
      <w:r w:rsidRPr="00611A4A">
        <w:rPr>
          <w:rFonts w:cstheme="minorHAnsi"/>
        </w:rPr>
        <w:t>221</w:t>
      </w:r>
      <w:r>
        <w:rPr>
          <w:rFonts w:cstheme="minorHAnsi"/>
        </w:rPr>
        <w:t>7252</w:t>
      </w:r>
      <w:r w:rsidRPr="00611A4A">
        <w:rPr>
          <w:rFonts w:cstheme="minorHAnsi"/>
        </w:rPr>
        <w:t>, “</w:t>
      </w:r>
      <w:r w:rsidRPr="00C419D7">
        <w:rPr>
          <w:rFonts w:cstheme="minorHAnsi"/>
          <w:bCs/>
        </w:rPr>
        <w:t xml:space="preserve">WF on Measurement without gaps for UEs reporting </w:t>
      </w:r>
      <w:proofErr w:type="spellStart"/>
      <w:r w:rsidRPr="00C419D7">
        <w:rPr>
          <w:rFonts w:cstheme="minorHAnsi"/>
          <w:bCs/>
        </w:rPr>
        <w:t>NeedForGapsInfoNR</w:t>
      </w:r>
      <w:proofErr w:type="spellEnd"/>
      <w:r w:rsidRPr="00611A4A">
        <w:rPr>
          <w:rFonts w:cstheme="minorHAnsi"/>
        </w:rPr>
        <w:t xml:space="preserve">”, </w:t>
      </w:r>
      <w:r>
        <w:rPr>
          <w:rFonts w:cstheme="minorHAnsi"/>
        </w:rPr>
        <w:t xml:space="preserve">Intel </w:t>
      </w:r>
      <w:r w:rsidRPr="00C419D7">
        <w:rPr>
          <w:rFonts w:cstheme="minorHAnsi"/>
        </w:rPr>
        <w:t>Corporation</w:t>
      </w:r>
      <w:r w:rsidRPr="00611A4A">
        <w:rPr>
          <w:rFonts w:cstheme="minorHAnsi"/>
        </w:rPr>
        <w:t xml:space="preserve">, </w:t>
      </w:r>
      <w:r>
        <w:rPr>
          <w:rFonts w:cstheme="minorHAnsi"/>
        </w:rPr>
        <w:t>October.</w:t>
      </w:r>
      <w:bookmarkEnd w:id="23"/>
    </w:p>
    <w:p w14:paraId="35196F66" w14:textId="0423B711" w:rsidR="002B5FEC" w:rsidRPr="00A97602" w:rsidRDefault="002B5FEC" w:rsidP="00AB0541">
      <w:pPr>
        <w:pStyle w:val="ListParagraph"/>
        <w:numPr>
          <w:ilvl w:val="0"/>
          <w:numId w:val="15"/>
        </w:numPr>
        <w:jc w:val="both"/>
        <w:rPr>
          <w:rFonts w:cstheme="minorHAnsi"/>
          <w:color w:val="000000"/>
        </w:rPr>
      </w:pPr>
      <w:bookmarkStart w:id="24" w:name="_Ref142600790"/>
      <w:r>
        <w:rPr>
          <w:rFonts w:cstheme="minorHAnsi"/>
          <w:color w:val="000000"/>
        </w:rPr>
        <w:t>R4</w:t>
      </w:r>
      <w:r w:rsidRPr="002B5FEC">
        <w:rPr>
          <w:rFonts w:cstheme="minorHAnsi"/>
        </w:rPr>
        <w:t>-</w:t>
      </w:r>
      <w:r w:rsidRPr="00B3254D">
        <w:rPr>
          <w:rFonts w:cstheme="minorHAnsi"/>
        </w:rPr>
        <w:t>2220360, “</w:t>
      </w:r>
      <w:r w:rsidRPr="00B3254D">
        <w:rPr>
          <w:rFonts w:cstheme="minorHAnsi"/>
          <w:bCs/>
        </w:rPr>
        <w:t>WF on NR_MG_enh2 Part 2</w:t>
      </w:r>
      <w:r w:rsidRPr="00B3254D">
        <w:rPr>
          <w:rFonts w:cstheme="minorHAnsi"/>
        </w:rPr>
        <w:t xml:space="preserve">”, Intel Corporation, </w:t>
      </w:r>
      <w:r>
        <w:rPr>
          <w:rFonts w:cstheme="minorHAnsi"/>
        </w:rPr>
        <w:t>November 2022.</w:t>
      </w:r>
      <w:bookmarkEnd w:id="24"/>
    </w:p>
    <w:p w14:paraId="6932BC39" w14:textId="544A377A" w:rsidR="00A97602" w:rsidRPr="00B3254D" w:rsidRDefault="00A97602" w:rsidP="00AB0541">
      <w:pPr>
        <w:pStyle w:val="ListParagraph"/>
        <w:numPr>
          <w:ilvl w:val="0"/>
          <w:numId w:val="15"/>
        </w:numPr>
        <w:jc w:val="both"/>
        <w:rPr>
          <w:rFonts w:cstheme="minorHAnsi"/>
          <w:color w:val="000000"/>
        </w:rPr>
      </w:pPr>
      <w:bookmarkStart w:id="25" w:name="_Ref142600809"/>
      <w:r>
        <w:rPr>
          <w:rFonts w:cstheme="minorHAnsi"/>
          <w:color w:val="000000"/>
        </w:rPr>
        <w:t>R4</w:t>
      </w:r>
      <w:r w:rsidRPr="00A97602">
        <w:rPr>
          <w:rFonts w:cstheme="minorHAnsi"/>
        </w:rPr>
        <w:t>-</w:t>
      </w:r>
      <w:r w:rsidRPr="00F564A7">
        <w:rPr>
          <w:rFonts w:cstheme="minorHAnsi"/>
          <w:color w:val="000000"/>
        </w:rPr>
        <w:t>2303305, “</w:t>
      </w:r>
      <w:r w:rsidRPr="00F564A7">
        <w:rPr>
          <w:rFonts w:cstheme="minorHAnsi"/>
          <w:bCs/>
          <w:color w:val="000000"/>
        </w:rPr>
        <w:t>WF on NR_MG_enh2 Part 2</w:t>
      </w:r>
      <w:r w:rsidRPr="00F564A7">
        <w:rPr>
          <w:rFonts w:cstheme="minorHAnsi"/>
          <w:color w:val="000000"/>
        </w:rPr>
        <w:t>”, Intel Cooperation, Athens, Greece, March 2023</w:t>
      </w:r>
      <w:r>
        <w:rPr>
          <w:rFonts w:cstheme="minorHAnsi"/>
          <w:color w:val="000000"/>
        </w:rPr>
        <w:t>.</w:t>
      </w:r>
      <w:bookmarkEnd w:id="25"/>
    </w:p>
    <w:sectPr w:rsidR="00A97602" w:rsidRPr="00B3254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DDFD8" w14:textId="77777777" w:rsidR="00205493" w:rsidRDefault="00205493">
      <w:r>
        <w:separator/>
      </w:r>
    </w:p>
  </w:endnote>
  <w:endnote w:type="continuationSeparator" w:id="0">
    <w:p w14:paraId="18B9A652" w14:textId="77777777" w:rsidR="00205493" w:rsidRDefault="00205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655DB" w14:textId="77777777" w:rsidR="00205493" w:rsidRDefault="00205493">
      <w:r>
        <w:separator/>
      </w:r>
    </w:p>
  </w:footnote>
  <w:footnote w:type="continuationSeparator" w:id="0">
    <w:p w14:paraId="5951E726" w14:textId="77777777" w:rsidR="00205493" w:rsidRDefault="00205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96A65AA"/>
    <w:multiLevelType w:val="hybridMultilevel"/>
    <w:tmpl w:val="FD96E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B7106CC"/>
    <w:multiLevelType w:val="hybridMultilevel"/>
    <w:tmpl w:val="FF38CF90"/>
    <w:lvl w:ilvl="0" w:tplc="3BD480A0">
      <w:start w:val="1"/>
      <w:numFmt w:val="bullet"/>
      <w:lvlText w:val="–"/>
      <w:lvlJc w:val="left"/>
      <w:pPr>
        <w:tabs>
          <w:tab w:val="num" w:pos="644"/>
        </w:tabs>
        <w:ind w:left="644" w:hanging="360"/>
      </w:pPr>
      <w:rPr>
        <w:rFonts w:ascii="Calibri Light" w:hAnsi="Calibri Light" w:hint="default"/>
      </w:rPr>
    </w:lvl>
    <w:lvl w:ilvl="1" w:tplc="E08CE224">
      <w:start w:val="1"/>
      <w:numFmt w:val="bullet"/>
      <w:lvlText w:val="–"/>
      <w:lvlJc w:val="left"/>
      <w:pPr>
        <w:tabs>
          <w:tab w:val="num" w:pos="1364"/>
        </w:tabs>
        <w:ind w:left="1364" w:hanging="360"/>
      </w:pPr>
      <w:rPr>
        <w:rFonts w:ascii="Calibri Light" w:hAnsi="Calibri Light" w:hint="default"/>
      </w:rPr>
    </w:lvl>
    <w:lvl w:ilvl="2" w:tplc="3BDCCE2E" w:tentative="1">
      <w:start w:val="1"/>
      <w:numFmt w:val="bullet"/>
      <w:lvlText w:val="–"/>
      <w:lvlJc w:val="left"/>
      <w:pPr>
        <w:tabs>
          <w:tab w:val="num" w:pos="2084"/>
        </w:tabs>
        <w:ind w:left="2084" w:hanging="360"/>
      </w:pPr>
      <w:rPr>
        <w:rFonts w:ascii="Calibri Light" w:hAnsi="Calibri Light" w:hint="default"/>
      </w:rPr>
    </w:lvl>
    <w:lvl w:ilvl="3" w:tplc="4336BB7A" w:tentative="1">
      <w:start w:val="1"/>
      <w:numFmt w:val="bullet"/>
      <w:lvlText w:val="–"/>
      <w:lvlJc w:val="left"/>
      <w:pPr>
        <w:tabs>
          <w:tab w:val="num" w:pos="2804"/>
        </w:tabs>
        <w:ind w:left="2804" w:hanging="360"/>
      </w:pPr>
      <w:rPr>
        <w:rFonts w:ascii="Calibri Light" w:hAnsi="Calibri Light" w:hint="default"/>
      </w:rPr>
    </w:lvl>
    <w:lvl w:ilvl="4" w:tplc="C5E4425A" w:tentative="1">
      <w:start w:val="1"/>
      <w:numFmt w:val="bullet"/>
      <w:lvlText w:val="–"/>
      <w:lvlJc w:val="left"/>
      <w:pPr>
        <w:tabs>
          <w:tab w:val="num" w:pos="3524"/>
        </w:tabs>
        <w:ind w:left="3524" w:hanging="360"/>
      </w:pPr>
      <w:rPr>
        <w:rFonts w:ascii="Calibri Light" w:hAnsi="Calibri Light" w:hint="default"/>
      </w:rPr>
    </w:lvl>
    <w:lvl w:ilvl="5" w:tplc="D3BEBCFE" w:tentative="1">
      <w:start w:val="1"/>
      <w:numFmt w:val="bullet"/>
      <w:lvlText w:val="–"/>
      <w:lvlJc w:val="left"/>
      <w:pPr>
        <w:tabs>
          <w:tab w:val="num" w:pos="4244"/>
        </w:tabs>
        <w:ind w:left="4244" w:hanging="360"/>
      </w:pPr>
      <w:rPr>
        <w:rFonts w:ascii="Calibri Light" w:hAnsi="Calibri Light" w:hint="default"/>
      </w:rPr>
    </w:lvl>
    <w:lvl w:ilvl="6" w:tplc="D2967FEC" w:tentative="1">
      <w:start w:val="1"/>
      <w:numFmt w:val="bullet"/>
      <w:lvlText w:val="–"/>
      <w:lvlJc w:val="left"/>
      <w:pPr>
        <w:tabs>
          <w:tab w:val="num" w:pos="4964"/>
        </w:tabs>
        <w:ind w:left="4964" w:hanging="360"/>
      </w:pPr>
      <w:rPr>
        <w:rFonts w:ascii="Calibri Light" w:hAnsi="Calibri Light" w:hint="default"/>
      </w:rPr>
    </w:lvl>
    <w:lvl w:ilvl="7" w:tplc="0616D5FC" w:tentative="1">
      <w:start w:val="1"/>
      <w:numFmt w:val="bullet"/>
      <w:lvlText w:val="–"/>
      <w:lvlJc w:val="left"/>
      <w:pPr>
        <w:tabs>
          <w:tab w:val="num" w:pos="5684"/>
        </w:tabs>
        <w:ind w:left="5684" w:hanging="360"/>
      </w:pPr>
      <w:rPr>
        <w:rFonts w:ascii="Calibri Light" w:hAnsi="Calibri Light" w:hint="default"/>
      </w:rPr>
    </w:lvl>
    <w:lvl w:ilvl="8" w:tplc="C532AFCC" w:tentative="1">
      <w:start w:val="1"/>
      <w:numFmt w:val="bullet"/>
      <w:lvlText w:val="–"/>
      <w:lvlJc w:val="left"/>
      <w:pPr>
        <w:tabs>
          <w:tab w:val="num" w:pos="6404"/>
        </w:tabs>
        <w:ind w:left="6404" w:hanging="360"/>
      </w:pPr>
      <w:rPr>
        <w:rFonts w:ascii="Calibri Light" w:hAnsi="Calibri Light" w:hint="default"/>
      </w:rPr>
    </w:lvl>
  </w:abstractNum>
  <w:abstractNum w:abstractNumId="13" w15:restartNumberingAfterBreak="0">
    <w:nsid w:val="20FC2751"/>
    <w:multiLevelType w:val="hybridMultilevel"/>
    <w:tmpl w:val="D004DB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3D035F2C"/>
    <w:multiLevelType w:val="hybridMultilevel"/>
    <w:tmpl w:val="C7BC2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6A1BC7"/>
    <w:multiLevelType w:val="multilevel"/>
    <w:tmpl w:val="01EE67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7887023"/>
    <w:multiLevelType w:val="hybridMultilevel"/>
    <w:tmpl w:val="B9800FB0"/>
    <w:lvl w:ilvl="0" w:tplc="12EA1F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7"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0826F0F"/>
    <w:multiLevelType w:val="hybridMultilevel"/>
    <w:tmpl w:val="B3AC74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16cid:durableId="1945840217">
    <w:abstractNumId w:val="36"/>
  </w:num>
  <w:num w:numId="2" w16cid:durableId="1020156103">
    <w:abstractNumId w:val="19"/>
  </w:num>
  <w:num w:numId="3" w16cid:durableId="609748217">
    <w:abstractNumId w:val="3"/>
  </w:num>
  <w:num w:numId="4" w16cid:durableId="670832787">
    <w:abstractNumId w:val="40"/>
  </w:num>
  <w:num w:numId="5" w16cid:durableId="938411149">
    <w:abstractNumId w:val="6"/>
  </w:num>
  <w:num w:numId="6" w16cid:durableId="1795321027">
    <w:abstractNumId w:val="14"/>
  </w:num>
  <w:num w:numId="7" w16cid:durableId="2050373240">
    <w:abstractNumId w:val="7"/>
  </w:num>
  <w:num w:numId="8" w16cid:durableId="1701397708">
    <w:abstractNumId w:val="8"/>
  </w:num>
  <w:num w:numId="9" w16cid:durableId="2036223643">
    <w:abstractNumId w:val="15"/>
  </w:num>
  <w:num w:numId="10" w16cid:durableId="697702605">
    <w:abstractNumId w:val="32"/>
  </w:num>
  <w:num w:numId="11" w16cid:durableId="755829590">
    <w:abstractNumId w:val="35"/>
  </w:num>
  <w:num w:numId="12" w16cid:durableId="359355615">
    <w:abstractNumId w:val="23"/>
  </w:num>
  <w:num w:numId="13" w16cid:durableId="694035267">
    <w:abstractNumId w:val="28"/>
  </w:num>
  <w:num w:numId="14" w16cid:durableId="805197202">
    <w:abstractNumId w:val="34"/>
  </w:num>
  <w:num w:numId="15" w16cid:durableId="1536043531">
    <w:abstractNumId w:val="31"/>
  </w:num>
  <w:num w:numId="16" w16cid:durableId="80876842">
    <w:abstractNumId w:val="17"/>
  </w:num>
  <w:num w:numId="17" w16cid:durableId="685983138">
    <w:abstractNumId w:val="30"/>
  </w:num>
  <w:num w:numId="18" w16cid:durableId="1287352768">
    <w:abstractNumId w:val="1"/>
  </w:num>
  <w:num w:numId="19" w16cid:durableId="1742408659">
    <w:abstractNumId w:val="11"/>
  </w:num>
  <w:num w:numId="20" w16cid:durableId="225729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30605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2709148">
    <w:abstractNumId w:val="39"/>
  </w:num>
  <w:num w:numId="23" w16cid:durableId="627276369">
    <w:abstractNumId w:val="0"/>
  </w:num>
  <w:num w:numId="24" w16cid:durableId="45759324">
    <w:abstractNumId w:val="25"/>
  </w:num>
  <w:num w:numId="25" w16cid:durableId="1683316208">
    <w:abstractNumId w:val="2"/>
  </w:num>
  <w:num w:numId="26" w16cid:durableId="772823083">
    <w:abstractNumId w:val="43"/>
  </w:num>
  <w:num w:numId="27" w16cid:durableId="619578929">
    <w:abstractNumId w:val="10"/>
  </w:num>
  <w:num w:numId="28" w16cid:durableId="751852972">
    <w:abstractNumId w:val="16"/>
  </w:num>
  <w:num w:numId="29" w16cid:durableId="657803625">
    <w:abstractNumId w:val="20"/>
  </w:num>
  <w:num w:numId="30" w16cid:durableId="122769027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1628014">
    <w:abstractNumId w:val="29"/>
  </w:num>
  <w:num w:numId="32" w16cid:durableId="1892038047">
    <w:abstractNumId w:val="42"/>
  </w:num>
  <w:num w:numId="33" w16cid:durableId="1656251807">
    <w:abstractNumId w:val="33"/>
  </w:num>
  <w:num w:numId="34" w16cid:durableId="211818355">
    <w:abstractNumId w:val="37"/>
  </w:num>
  <w:num w:numId="35" w16cid:durableId="1137377861">
    <w:abstractNumId w:val="9"/>
  </w:num>
  <w:num w:numId="36" w16cid:durableId="1616912002">
    <w:abstractNumId w:val="18"/>
  </w:num>
  <w:num w:numId="37" w16cid:durableId="1295137195">
    <w:abstractNumId w:val="41"/>
  </w:num>
  <w:num w:numId="38" w16cid:durableId="990795899">
    <w:abstractNumId w:val="22"/>
  </w:num>
  <w:num w:numId="39" w16cid:durableId="798109374">
    <w:abstractNumId w:val="27"/>
  </w:num>
  <w:num w:numId="40" w16cid:durableId="1283733996">
    <w:abstractNumId w:val="21"/>
  </w:num>
  <w:num w:numId="41" w16cid:durableId="727338194">
    <w:abstractNumId w:val="26"/>
  </w:num>
  <w:num w:numId="42" w16cid:durableId="766003926">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75108782">
    <w:abstractNumId w:val="13"/>
  </w:num>
  <w:num w:numId="44" w16cid:durableId="2125997311">
    <w:abstractNumId w:val="38"/>
  </w:num>
  <w:num w:numId="45" w16cid:durableId="1991788622">
    <w:abstractNumId w:val="24"/>
  </w:num>
  <w:num w:numId="46" w16cid:durableId="1617786270">
    <w:abstractNumId w:val="4"/>
  </w:num>
  <w:num w:numId="47" w16cid:durableId="699401580">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2BF"/>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759"/>
    <w:rsid w:val="00035A74"/>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3F7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535"/>
    <w:rsid w:val="00047640"/>
    <w:rsid w:val="00047749"/>
    <w:rsid w:val="000477ED"/>
    <w:rsid w:val="00050460"/>
    <w:rsid w:val="00050B16"/>
    <w:rsid w:val="000511F9"/>
    <w:rsid w:val="00051233"/>
    <w:rsid w:val="0005145F"/>
    <w:rsid w:val="000514AD"/>
    <w:rsid w:val="00051CE2"/>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2EA5"/>
    <w:rsid w:val="0006320D"/>
    <w:rsid w:val="00063754"/>
    <w:rsid w:val="00063B7E"/>
    <w:rsid w:val="00063BD7"/>
    <w:rsid w:val="00063C1C"/>
    <w:rsid w:val="00063C38"/>
    <w:rsid w:val="00063D9E"/>
    <w:rsid w:val="00064135"/>
    <w:rsid w:val="000641A5"/>
    <w:rsid w:val="000644F6"/>
    <w:rsid w:val="00064AD3"/>
    <w:rsid w:val="00064E12"/>
    <w:rsid w:val="00064EE8"/>
    <w:rsid w:val="00065574"/>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946"/>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0AB"/>
    <w:rsid w:val="00077898"/>
    <w:rsid w:val="000778E0"/>
    <w:rsid w:val="000808A6"/>
    <w:rsid w:val="00080A12"/>
    <w:rsid w:val="00080A7E"/>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4F58"/>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93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19A"/>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6D9"/>
    <w:rsid w:val="000D7D65"/>
    <w:rsid w:val="000D7DE4"/>
    <w:rsid w:val="000E057C"/>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3B0"/>
    <w:rsid w:val="000E6629"/>
    <w:rsid w:val="000E6901"/>
    <w:rsid w:val="000E6A1C"/>
    <w:rsid w:val="000E6E5C"/>
    <w:rsid w:val="000E6EFC"/>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4F"/>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477"/>
    <w:rsid w:val="0010668E"/>
    <w:rsid w:val="00106AF9"/>
    <w:rsid w:val="00106C4A"/>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3F1"/>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287"/>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C32"/>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83E"/>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1DE"/>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6ED"/>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CE2"/>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432"/>
    <w:rsid w:val="001F1EFE"/>
    <w:rsid w:val="001F2A47"/>
    <w:rsid w:val="001F3096"/>
    <w:rsid w:val="001F3227"/>
    <w:rsid w:val="001F3589"/>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BFB"/>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493"/>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2DD7"/>
    <w:rsid w:val="002132A3"/>
    <w:rsid w:val="00213671"/>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17F20"/>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E7"/>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0DD"/>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2E88"/>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78F"/>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3D"/>
    <w:rsid w:val="00265292"/>
    <w:rsid w:val="002652D5"/>
    <w:rsid w:val="00265645"/>
    <w:rsid w:val="00265943"/>
    <w:rsid w:val="00265A60"/>
    <w:rsid w:val="00265A76"/>
    <w:rsid w:val="00265E93"/>
    <w:rsid w:val="00265FB1"/>
    <w:rsid w:val="002661DA"/>
    <w:rsid w:val="002667D5"/>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6F62"/>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630"/>
    <w:rsid w:val="002867BD"/>
    <w:rsid w:val="00286C36"/>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0E"/>
    <w:rsid w:val="002A6A9E"/>
    <w:rsid w:val="002A6F00"/>
    <w:rsid w:val="002A7275"/>
    <w:rsid w:val="002A73F2"/>
    <w:rsid w:val="002A7608"/>
    <w:rsid w:val="002A7EFD"/>
    <w:rsid w:val="002A7F4E"/>
    <w:rsid w:val="002B034A"/>
    <w:rsid w:val="002B04DD"/>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5FEC"/>
    <w:rsid w:val="002B606E"/>
    <w:rsid w:val="002B6194"/>
    <w:rsid w:val="002B6850"/>
    <w:rsid w:val="002B6DF5"/>
    <w:rsid w:val="002B6F04"/>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4AB"/>
    <w:rsid w:val="002E054C"/>
    <w:rsid w:val="002E0814"/>
    <w:rsid w:val="002E1108"/>
    <w:rsid w:val="002E1AF4"/>
    <w:rsid w:val="002E1C71"/>
    <w:rsid w:val="002E1D5A"/>
    <w:rsid w:val="002E1DA5"/>
    <w:rsid w:val="002E1FC9"/>
    <w:rsid w:val="002E2945"/>
    <w:rsid w:val="002E2DB3"/>
    <w:rsid w:val="002E2E08"/>
    <w:rsid w:val="002E2F65"/>
    <w:rsid w:val="002E4080"/>
    <w:rsid w:val="002E452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57D3"/>
    <w:rsid w:val="002F618D"/>
    <w:rsid w:val="002F62C4"/>
    <w:rsid w:val="002F6455"/>
    <w:rsid w:val="002F64BB"/>
    <w:rsid w:val="002F6ABF"/>
    <w:rsid w:val="002F6CBF"/>
    <w:rsid w:val="002F6CF8"/>
    <w:rsid w:val="002F72DA"/>
    <w:rsid w:val="002F7788"/>
    <w:rsid w:val="002F7D8D"/>
    <w:rsid w:val="002F7FF6"/>
    <w:rsid w:val="0030017A"/>
    <w:rsid w:val="003002F9"/>
    <w:rsid w:val="0030043E"/>
    <w:rsid w:val="00300CA1"/>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30"/>
    <w:rsid w:val="00303CE2"/>
    <w:rsid w:val="00303E1E"/>
    <w:rsid w:val="0030412A"/>
    <w:rsid w:val="00304565"/>
    <w:rsid w:val="003045E6"/>
    <w:rsid w:val="003048D7"/>
    <w:rsid w:val="00304CE2"/>
    <w:rsid w:val="00304D1E"/>
    <w:rsid w:val="00305599"/>
    <w:rsid w:val="003056C7"/>
    <w:rsid w:val="00305929"/>
    <w:rsid w:val="00305963"/>
    <w:rsid w:val="00305AC4"/>
    <w:rsid w:val="00306556"/>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2E32"/>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2784"/>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68C"/>
    <w:rsid w:val="00340EC0"/>
    <w:rsid w:val="0034111C"/>
    <w:rsid w:val="003411BB"/>
    <w:rsid w:val="003412C8"/>
    <w:rsid w:val="00341410"/>
    <w:rsid w:val="00341428"/>
    <w:rsid w:val="00341AF3"/>
    <w:rsid w:val="00341B77"/>
    <w:rsid w:val="0034222E"/>
    <w:rsid w:val="0034267D"/>
    <w:rsid w:val="00342773"/>
    <w:rsid w:val="003429AC"/>
    <w:rsid w:val="00342E17"/>
    <w:rsid w:val="00342E44"/>
    <w:rsid w:val="0034371C"/>
    <w:rsid w:val="00343854"/>
    <w:rsid w:val="00343FE8"/>
    <w:rsid w:val="00344510"/>
    <w:rsid w:val="003447A5"/>
    <w:rsid w:val="00344DAB"/>
    <w:rsid w:val="00345022"/>
    <w:rsid w:val="0034578A"/>
    <w:rsid w:val="00345F76"/>
    <w:rsid w:val="00346539"/>
    <w:rsid w:val="00346865"/>
    <w:rsid w:val="0034688E"/>
    <w:rsid w:val="00346A2E"/>
    <w:rsid w:val="00346AF4"/>
    <w:rsid w:val="00346B6E"/>
    <w:rsid w:val="00347772"/>
    <w:rsid w:val="0034787E"/>
    <w:rsid w:val="00347AA0"/>
    <w:rsid w:val="00347E65"/>
    <w:rsid w:val="00350256"/>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84A"/>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677"/>
    <w:rsid w:val="00377845"/>
    <w:rsid w:val="00377EFD"/>
    <w:rsid w:val="0038006B"/>
    <w:rsid w:val="0038049F"/>
    <w:rsid w:val="00381197"/>
    <w:rsid w:val="00381B18"/>
    <w:rsid w:val="00382BF6"/>
    <w:rsid w:val="00382F3C"/>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B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866"/>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2924"/>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0C96"/>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C87"/>
    <w:rsid w:val="00404D3C"/>
    <w:rsid w:val="00404EFB"/>
    <w:rsid w:val="004053E4"/>
    <w:rsid w:val="004054EE"/>
    <w:rsid w:val="00405A02"/>
    <w:rsid w:val="00406782"/>
    <w:rsid w:val="00406A6B"/>
    <w:rsid w:val="004072F2"/>
    <w:rsid w:val="00407323"/>
    <w:rsid w:val="0040762A"/>
    <w:rsid w:val="00407CC5"/>
    <w:rsid w:val="00407D98"/>
    <w:rsid w:val="00407DEF"/>
    <w:rsid w:val="0041011D"/>
    <w:rsid w:val="004102C2"/>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413"/>
    <w:rsid w:val="004176FF"/>
    <w:rsid w:val="00420217"/>
    <w:rsid w:val="0042028C"/>
    <w:rsid w:val="004208BC"/>
    <w:rsid w:val="00421060"/>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6F"/>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7B1"/>
    <w:rsid w:val="00444BFB"/>
    <w:rsid w:val="0044521D"/>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317"/>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731"/>
    <w:rsid w:val="00485BAB"/>
    <w:rsid w:val="00486060"/>
    <w:rsid w:val="00486BFC"/>
    <w:rsid w:val="00486FCC"/>
    <w:rsid w:val="00487495"/>
    <w:rsid w:val="00487B0C"/>
    <w:rsid w:val="00487E07"/>
    <w:rsid w:val="00490B88"/>
    <w:rsid w:val="00490BE2"/>
    <w:rsid w:val="0049169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2E3E"/>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228"/>
    <w:rsid w:val="004C0364"/>
    <w:rsid w:val="004C044A"/>
    <w:rsid w:val="004C079A"/>
    <w:rsid w:val="004C0AAD"/>
    <w:rsid w:val="004C0EFB"/>
    <w:rsid w:val="004C0F44"/>
    <w:rsid w:val="004C1465"/>
    <w:rsid w:val="004C14D0"/>
    <w:rsid w:val="004C1BCD"/>
    <w:rsid w:val="004C2137"/>
    <w:rsid w:val="004C3410"/>
    <w:rsid w:val="004C34FA"/>
    <w:rsid w:val="004C3558"/>
    <w:rsid w:val="004C366E"/>
    <w:rsid w:val="004C3A13"/>
    <w:rsid w:val="004C4301"/>
    <w:rsid w:val="004C452A"/>
    <w:rsid w:val="004C4C6C"/>
    <w:rsid w:val="004C5700"/>
    <w:rsid w:val="004C600F"/>
    <w:rsid w:val="004C61B9"/>
    <w:rsid w:val="004C67E3"/>
    <w:rsid w:val="004C6867"/>
    <w:rsid w:val="004C737B"/>
    <w:rsid w:val="004C7423"/>
    <w:rsid w:val="004C795A"/>
    <w:rsid w:val="004C7AB4"/>
    <w:rsid w:val="004D025D"/>
    <w:rsid w:val="004D044A"/>
    <w:rsid w:val="004D05A7"/>
    <w:rsid w:val="004D0607"/>
    <w:rsid w:val="004D072E"/>
    <w:rsid w:val="004D0BA3"/>
    <w:rsid w:val="004D0D2E"/>
    <w:rsid w:val="004D1194"/>
    <w:rsid w:val="004D1497"/>
    <w:rsid w:val="004D1915"/>
    <w:rsid w:val="004D23CF"/>
    <w:rsid w:val="004D29C0"/>
    <w:rsid w:val="004D2EE0"/>
    <w:rsid w:val="004D35BA"/>
    <w:rsid w:val="004D36DE"/>
    <w:rsid w:val="004D373A"/>
    <w:rsid w:val="004D3FA6"/>
    <w:rsid w:val="004D4225"/>
    <w:rsid w:val="004D445E"/>
    <w:rsid w:val="004D4614"/>
    <w:rsid w:val="004D4A5E"/>
    <w:rsid w:val="004D549E"/>
    <w:rsid w:val="004D5567"/>
    <w:rsid w:val="004D5B5B"/>
    <w:rsid w:val="004D5D00"/>
    <w:rsid w:val="004D6286"/>
    <w:rsid w:val="004D6436"/>
    <w:rsid w:val="004D744F"/>
    <w:rsid w:val="004D7B89"/>
    <w:rsid w:val="004D7E05"/>
    <w:rsid w:val="004D7F50"/>
    <w:rsid w:val="004E07BB"/>
    <w:rsid w:val="004E0A65"/>
    <w:rsid w:val="004E0BCB"/>
    <w:rsid w:val="004E0F2A"/>
    <w:rsid w:val="004E1030"/>
    <w:rsid w:val="004E1230"/>
    <w:rsid w:val="004E1421"/>
    <w:rsid w:val="004E1499"/>
    <w:rsid w:val="004E1B3E"/>
    <w:rsid w:val="004E1D09"/>
    <w:rsid w:val="004E1DA7"/>
    <w:rsid w:val="004E2242"/>
    <w:rsid w:val="004E245D"/>
    <w:rsid w:val="004E27A5"/>
    <w:rsid w:val="004E2F5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38D"/>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C6F"/>
    <w:rsid w:val="00503D36"/>
    <w:rsid w:val="00503EDB"/>
    <w:rsid w:val="0050450B"/>
    <w:rsid w:val="005048AB"/>
    <w:rsid w:val="00504CCA"/>
    <w:rsid w:val="00505670"/>
    <w:rsid w:val="00505B99"/>
    <w:rsid w:val="00505CDA"/>
    <w:rsid w:val="0050609A"/>
    <w:rsid w:val="005060ED"/>
    <w:rsid w:val="0050634A"/>
    <w:rsid w:val="00506436"/>
    <w:rsid w:val="00506596"/>
    <w:rsid w:val="00506D6D"/>
    <w:rsid w:val="0050724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25F2"/>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096"/>
    <w:rsid w:val="00517548"/>
    <w:rsid w:val="00517973"/>
    <w:rsid w:val="00517AED"/>
    <w:rsid w:val="005200E1"/>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0"/>
    <w:rsid w:val="00524F72"/>
    <w:rsid w:val="00525454"/>
    <w:rsid w:val="005257CD"/>
    <w:rsid w:val="0052607B"/>
    <w:rsid w:val="005276D7"/>
    <w:rsid w:val="00527A83"/>
    <w:rsid w:val="00527B01"/>
    <w:rsid w:val="00527FEC"/>
    <w:rsid w:val="0053004F"/>
    <w:rsid w:val="005300F9"/>
    <w:rsid w:val="0053034D"/>
    <w:rsid w:val="00531C7B"/>
    <w:rsid w:val="00531D76"/>
    <w:rsid w:val="00531E99"/>
    <w:rsid w:val="00532013"/>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520"/>
    <w:rsid w:val="00540BBE"/>
    <w:rsid w:val="00540C35"/>
    <w:rsid w:val="00541363"/>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148"/>
    <w:rsid w:val="00553BD6"/>
    <w:rsid w:val="005545CA"/>
    <w:rsid w:val="00554770"/>
    <w:rsid w:val="0055479A"/>
    <w:rsid w:val="00554B07"/>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77F76"/>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D3A"/>
    <w:rsid w:val="005A2E71"/>
    <w:rsid w:val="005A33F8"/>
    <w:rsid w:val="005A3CA1"/>
    <w:rsid w:val="005A40C3"/>
    <w:rsid w:val="005A4906"/>
    <w:rsid w:val="005A4DDE"/>
    <w:rsid w:val="005A4E47"/>
    <w:rsid w:val="005A5651"/>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4EA"/>
    <w:rsid w:val="005D2A9D"/>
    <w:rsid w:val="005D335F"/>
    <w:rsid w:val="005D353F"/>
    <w:rsid w:val="005D36FD"/>
    <w:rsid w:val="005D3892"/>
    <w:rsid w:val="005D39A4"/>
    <w:rsid w:val="005D3B3E"/>
    <w:rsid w:val="005D4504"/>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2C8D"/>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48D"/>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91A"/>
    <w:rsid w:val="005F6AFD"/>
    <w:rsid w:val="005F6B7D"/>
    <w:rsid w:val="005F6C3A"/>
    <w:rsid w:val="005F6E34"/>
    <w:rsid w:val="005F7562"/>
    <w:rsid w:val="005F7FCE"/>
    <w:rsid w:val="006004FE"/>
    <w:rsid w:val="00600723"/>
    <w:rsid w:val="00600D82"/>
    <w:rsid w:val="006017E3"/>
    <w:rsid w:val="00601914"/>
    <w:rsid w:val="006022DF"/>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A4A"/>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0C4"/>
    <w:rsid w:val="0062164D"/>
    <w:rsid w:val="00621770"/>
    <w:rsid w:val="0062188F"/>
    <w:rsid w:val="006218C7"/>
    <w:rsid w:val="0062193C"/>
    <w:rsid w:val="00621E1B"/>
    <w:rsid w:val="00621F4E"/>
    <w:rsid w:val="0062215F"/>
    <w:rsid w:val="00622702"/>
    <w:rsid w:val="0062286A"/>
    <w:rsid w:val="00622F66"/>
    <w:rsid w:val="006235FC"/>
    <w:rsid w:val="00623F22"/>
    <w:rsid w:val="0062540D"/>
    <w:rsid w:val="00625BD0"/>
    <w:rsid w:val="00625EE2"/>
    <w:rsid w:val="00626187"/>
    <w:rsid w:val="006265DD"/>
    <w:rsid w:val="0062693E"/>
    <w:rsid w:val="0062707F"/>
    <w:rsid w:val="00627128"/>
    <w:rsid w:val="00627136"/>
    <w:rsid w:val="00627240"/>
    <w:rsid w:val="00627394"/>
    <w:rsid w:val="00627E79"/>
    <w:rsid w:val="00630123"/>
    <w:rsid w:val="0063015D"/>
    <w:rsid w:val="00630314"/>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B76"/>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951"/>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4A"/>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2FA"/>
    <w:rsid w:val="0066531F"/>
    <w:rsid w:val="00665532"/>
    <w:rsid w:val="00665BBF"/>
    <w:rsid w:val="00665C44"/>
    <w:rsid w:val="006663BF"/>
    <w:rsid w:val="00666447"/>
    <w:rsid w:val="006674F7"/>
    <w:rsid w:val="006675BA"/>
    <w:rsid w:val="006679FE"/>
    <w:rsid w:val="00667B0E"/>
    <w:rsid w:val="006700D0"/>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2F7"/>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5CA"/>
    <w:rsid w:val="006927B7"/>
    <w:rsid w:val="006929AF"/>
    <w:rsid w:val="00692C9D"/>
    <w:rsid w:val="00692D09"/>
    <w:rsid w:val="0069308B"/>
    <w:rsid w:val="00693268"/>
    <w:rsid w:val="006933B0"/>
    <w:rsid w:val="006933CE"/>
    <w:rsid w:val="00693AA6"/>
    <w:rsid w:val="00693C40"/>
    <w:rsid w:val="00693CE7"/>
    <w:rsid w:val="00693E7D"/>
    <w:rsid w:val="0069405D"/>
    <w:rsid w:val="00694294"/>
    <w:rsid w:val="006942BA"/>
    <w:rsid w:val="00694488"/>
    <w:rsid w:val="00694EA5"/>
    <w:rsid w:val="00695DD6"/>
    <w:rsid w:val="00696363"/>
    <w:rsid w:val="006965BF"/>
    <w:rsid w:val="00696A90"/>
    <w:rsid w:val="00697717"/>
    <w:rsid w:val="00697894"/>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174"/>
    <w:rsid w:val="006D538B"/>
    <w:rsid w:val="006D54E3"/>
    <w:rsid w:val="006D6143"/>
    <w:rsid w:val="006D6A81"/>
    <w:rsid w:val="006D7389"/>
    <w:rsid w:val="006D7657"/>
    <w:rsid w:val="006D7836"/>
    <w:rsid w:val="006D7C6A"/>
    <w:rsid w:val="006D7CD4"/>
    <w:rsid w:val="006E0486"/>
    <w:rsid w:val="006E05B8"/>
    <w:rsid w:val="006E0777"/>
    <w:rsid w:val="006E0FDA"/>
    <w:rsid w:val="006E12F8"/>
    <w:rsid w:val="006E13D1"/>
    <w:rsid w:val="006E1952"/>
    <w:rsid w:val="006E1AE4"/>
    <w:rsid w:val="006E1C63"/>
    <w:rsid w:val="006E2013"/>
    <w:rsid w:val="006E256B"/>
    <w:rsid w:val="006E2809"/>
    <w:rsid w:val="006E2C6F"/>
    <w:rsid w:val="006E2DB5"/>
    <w:rsid w:val="006E3A94"/>
    <w:rsid w:val="006E3C6B"/>
    <w:rsid w:val="006E426B"/>
    <w:rsid w:val="006E434A"/>
    <w:rsid w:val="006E43EF"/>
    <w:rsid w:val="006E4816"/>
    <w:rsid w:val="006E4A4C"/>
    <w:rsid w:val="006E4BFE"/>
    <w:rsid w:val="006E5004"/>
    <w:rsid w:val="006E509D"/>
    <w:rsid w:val="006E51AA"/>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06"/>
    <w:rsid w:val="006F39D3"/>
    <w:rsid w:val="006F3DF0"/>
    <w:rsid w:val="006F42ED"/>
    <w:rsid w:val="006F4C8E"/>
    <w:rsid w:val="006F4F00"/>
    <w:rsid w:val="006F50C1"/>
    <w:rsid w:val="006F53B1"/>
    <w:rsid w:val="006F5779"/>
    <w:rsid w:val="006F5A56"/>
    <w:rsid w:val="006F5F5A"/>
    <w:rsid w:val="006F61C2"/>
    <w:rsid w:val="006F61F6"/>
    <w:rsid w:val="006F654B"/>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3B0F"/>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269"/>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1FEC"/>
    <w:rsid w:val="00722139"/>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73F"/>
    <w:rsid w:val="00764A29"/>
    <w:rsid w:val="00764DD1"/>
    <w:rsid w:val="007651BB"/>
    <w:rsid w:val="00765BE5"/>
    <w:rsid w:val="00765CF7"/>
    <w:rsid w:val="00766085"/>
    <w:rsid w:val="007662EF"/>
    <w:rsid w:val="007663A0"/>
    <w:rsid w:val="007666E8"/>
    <w:rsid w:val="0076676F"/>
    <w:rsid w:val="00766901"/>
    <w:rsid w:val="00766D16"/>
    <w:rsid w:val="0077014C"/>
    <w:rsid w:val="00770162"/>
    <w:rsid w:val="00770696"/>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688"/>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7FE"/>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BC3"/>
    <w:rsid w:val="00793F1D"/>
    <w:rsid w:val="007940F6"/>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CAD"/>
    <w:rsid w:val="007D3EA2"/>
    <w:rsid w:val="007D43D4"/>
    <w:rsid w:val="007D4A01"/>
    <w:rsid w:val="007D51B4"/>
    <w:rsid w:val="007D536F"/>
    <w:rsid w:val="007D55F5"/>
    <w:rsid w:val="007D55FD"/>
    <w:rsid w:val="007D5D3E"/>
    <w:rsid w:val="007D689B"/>
    <w:rsid w:val="007D6DFF"/>
    <w:rsid w:val="007D6EA8"/>
    <w:rsid w:val="007D711D"/>
    <w:rsid w:val="007D7ABB"/>
    <w:rsid w:val="007E09EE"/>
    <w:rsid w:val="007E10BA"/>
    <w:rsid w:val="007E1201"/>
    <w:rsid w:val="007E149C"/>
    <w:rsid w:val="007E1653"/>
    <w:rsid w:val="007E2344"/>
    <w:rsid w:val="007E2681"/>
    <w:rsid w:val="007E30DA"/>
    <w:rsid w:val="007E33B2"/>
    <w:rsid w:val="007E3B91"/>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35B7"/>
    <w:rsid w:val="007F3713"/>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36"/>
    <w:rsid w:val="00811884"/>
    <w:rsid w:val="00811EAF"/>
    <w:rsid w:val="00811EEE"/>
    <w:rsid w:val="00812203"/>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BB0"/>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14"/>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37D55"/>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921"/>
    <w:rsid w:val="00846EC1"/>
    <w:rsid w:val="00847204"/>
    <w:rsid w:val="00847C25"/>
    <w:rsid w:val="00847EE6"/>
    <w:rsid w:val="008507D4"/>
    <w:rsid w:val="00850ABC"/>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9B9"/>
    <w:rsid w:val="00855B02"/>
    <w:rsid w:val="00856096"/>
    <w:rsid w:val="00856353"/>
    <w:rsid w:val="0085682F"/>
    <w:rsid w:val="0085772C"/>
    <w:rsid w:val="00857786"/>
    <w:rsid w:val="00857F76"/>
    <w:rsid w:val="00860787"/>
    <w:rsid w:val="00860986"/>
    <w:rsid w:val="00860B57"/>
    <w:rsid w:val="008613FA"/>
    <w:rsid w:val="0086192A"/>
    <w:rsid w:val="00862CF7"/>
    <w:rsid w:val="00862F93"/>
    <w:rsid w:val="00863105"/>
    <w:rsid w:val="008632DA"/>
    <w:rsid w:val="00863361"/>
    <w:rsid w:val="00863B4A"/>
    <w:rsid w:val="00863C49"/>
    <w:rsid w:val="00864277"/>
    <w:rsid w:val="00864B95"/>
    <w:rsid w:val="00865389"/>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8C1"/>
    <w:rsid w:val="00872BF2"/>
    <w:rsid w:val="00872BFD"/>
    <w:rsid w:val="00872C20"/>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1CEC"/>
    <w:rsid w:val="008823AA"/>
    <w:rsid w:val="00882419"/>
    <w:rsid w:val="008826F1"/>
    <w:rsid w:val="00882911"/>
    <w:rsid w:val="00882EC6"/>
    <w:rsid w:val="008839D3"/>
    <w:rsid w:val="00883F87"/>
    <w:rsid w:val="0088427B"/>
    <w:rsid w:val="00884796"/>
    <w:rsid w:val="00884A01"/>
    <w:rsid w:val="00884B2B"/>
    <w:rsid w:val="00884BFB"/>
    <w:rsid w:val="0088525C"/>
    <w:rsid w:val="0088530F"/>
    <w:rsid w:val="00885683"/>
    <w:rsid w:val="00885BEC"/>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09"/>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B7AA2"/>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19D"/>
    <w:rsid w:val="008D44EC"/>
    <w:rsid w:val="008D455D"/>
    <w:rsid w:val="008D4565"/>
    <w:rsid w:val="008D4EC0"/>
    <w:rsid w:val="008D4FB9"/>
    <w:rsid w:val="008D52A8"/>
    <w:rsid w:val="008D5331"/>
    <w:rsid w:val="008D5A37"/>
    <w:rsid w:val="008D5F1D"/>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716"/>
    <w:rsid w:val="00903962"/>
    <w:rsid w:val="009047BC"/>
    <w:rsid w:val="009049EB"/>
    <w:rsid w:val="00904A56"/>
    <w:rsid w:val="00904A88"/>
    <w:rsid w:val="00904C9C"/>
    <w:rsid w:val="00904E5D"/>
    <w:rsid w:val="00905112"/>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FCF"/>
    <w:rsid w:val="009211DD"/>
    <w:rsid w:val="009213F0"/>
    <w:rsid w:val="00921A90"/>
    <w:rsid w:val="00921C83"/>
    <w:rsid w:val="009224CA"/>
    <w:rsid w:val="009225F6"/>
    <w:rsid w:val="009233A9"/>
    <w:rsid w:val="009237FA"/>
    <w:rsid w:val="0092385F"/>
    <w:rsid w:val="009238B7"/>
    <w:rsid w:val="00924457"/>
    <w:rsid w:val="0092488D"/>
    <w:rsid w:val="00924EAF"/>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679"/>
    <w:rsid w:val="00931962"/>
    <w:rsid w:val="0093222A"/>
    <w:rsid w:val="00932553"/>
    <w:rsid w:val="0093287C"/>
    <w:rsid w:val="00932A5B"/>
    <w:rsid w:val="009331D8"/>
    <w:rsid w:val="00933880"/>
    <w:rsid w:val="00933C0D"/>
    <w:rsid w:val="00933F8D"/>
    <w:rsid w:val="00934066"/>
    <w:rsid w:val="00934281"/>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2B9A"/>
    <w:rsid w:val="00942F65"/>
    <w:rsid w:val="00943B5E"/>
    <w:rsid w:val="00944B62"/>
    <w:rsid w:val="00945637"/>
    <w:rsid w:val="00945CE3"/>
    <w:rsid w:val="00945D49"/>
    <w:rsid w:val="00945DE6"/>
    <w:rsid w:val="00946A80"/>
    <w:rsid w:val="00946D8C"/>
    <w:rsid w:val="00947119"/>
    <w:rsid w:val="009472C4"/>
    <w:rsid w:val="0094732C"/>
    <w:rsid w:val="00947472"/>
    <w:rsid w:val="009479E4"/>
    <w:rsid w:val="00947A4B"/>
    <w:rsid w:val="00947C9D"/>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DC"/>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4F07"/>
    <w:rsid w:val="00975684"/>
    <w:rsid w:val="009758A1"/>
    <w:rsid w:val="00975DB9"/>
    <w:rsid w:val="00976034"/>
    <w:rsid w:val="0097665A"/>
    <w:rsid w:val="00976E48"/>
    <w:rsid w:val="009778AF"/>
    <w:rsid w:val="009779AE"/>
    <w:rsid w:val="00977D00"/>
    <w:rsid w:val="00977E14"/>
    <w:rsid w:val="009802A7"/>
    <w:rsid w:val="00980374"/>
    <w:rsid w:val="00980694"/>
    <w:rsid w:val="00980897"/>
    <w:rsid w:val="009808EF"/>
    <w:rsid w:val="0098096E"/>
    <w:rsid w:val="00980FF5"/>
    <w:rsid w:val="009810E6"/>
    <w:rsid w:val="0098146D"/>
    <w:rsid w:val="00981F78"/>
    <w:rsid w:val="0098249F"/>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788"/>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ACA"/>
    <w:rsid w:val="009C4EB2"/>
    <w:rsid w:val="009C51D5"/>
    <w:rsid w:val="009C56FA"/>
    <w:rsid w:val="009C57B6"/>
    <w:rsid w:val="009C5B86"/>
    <w:rsid w:val="009C5E04"/>
    <w:rsid w:val="009C6173"/>
    <w:rsid w:val="009C6217"/>
    <w:rsid w:val="009C6315"/>
    <w:rsid w:val="009C6A7C"/>
    <w:rsid w:val="009C6B52"/>
    <w:rsid w:val="009C7119"/>
    <w:rsid w:val="009C760A"/>
    <w:rsid w:val="009C7BCF"/>
    <w:rsid w:val="009C7DE2"/>
    <w:rsid w:val="009D0004"/>
    <w:rsid w:val="009D087D"/>
    <w:rsid w:val="009D0A68"/>
    <w:rsid w:val="009D0D3B"/>
    <w:rsid w:val="009D1CE4"/>
    <w:rsid w:val="009D1D7F"/>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0E6"/>
    <w:rsid w:val="009E418E"/>
    <w:rsid w:val="009E419A"/>
    <w:rsid w:val="009E43CE"/>
    <w:rsid w:val="009E4444"/>
    <w:rsid w:val="009E4C48"/>
    <w:rsid w:val="009E5283"/>
    <w:rsid w:val="009E547E"/>
    <w:rsid w:val="009E5589"/>
    <w:rsid w:val="009E5984"/>
    <w:rsid w:val="009E5AF5"/>
    <w:rsid w:val="009E5CBA"/>
    <w:rsid w:val="009E627D"/>
    <w:rsid w:val="009E6EEE"/>
    <w:rsid w:val="009E7285"/>
    <w:rsid w:val="009E74F5"/>
    <w:rsid w:val="009E7611"/>
    <w:rsid w:val="009E77D1"/>
    <w:rsid w:val="009E7A21"/>
    <w:rsid w:val="009E7A67"/>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B7"/>
    <w:rsid w:val="009F4CFF"/>
    <w:rsid w:val="009F5A15"/>
    <w:rsid w:val="009F6437"/>
    <w:rsid w:val="009F6464"/>
    <w:rsid w:val="009F7762"/>
    <w:rsid w:val="009F77D3"/>
    <w:rsid w:val="009F78C2"/>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8B5"/>
    <w:rsid w:val="00A06B2E"/>
    <w:rsid w:val="00A07250"/>
    <w:rsid w:val="00A078AA"/>
    <w:rsid w:val="00A07C3C"/>
    <w:rsid w:val="00A10156"/>
    <w:rsid w:val="00A10CB1"/>
    <w:rsid w:val="00A111E1"/>
    <w:rsid w:val="00A1137D"/>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3C9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B0"/>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1D01"/>
    <w:rsid w:val="00A720C2"/>
    <w:rsid w:val="00A7217E"/>
    <w:rsid w:val="00A72300"/>
    <w:rsid w:val="00A7369A"/>
    <w:rsid w:val="00A739B2"/>
    <w:rsid w:val="00A74499"/>
    <w:rsid w:val="00A74C38"/>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0FC4"/>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B5C"/>
    <w:rsid w:val="00A84CAA"/>
    <w:rsid w:val="00A84F70"/>
    <w:rsid w:val="00A85097"/>
    <w:rsid w:val="00A853AE"/>
    <w:rsid w:val="00A85551"/>
    <w:rsid w:val="00A85568"/>
    <w:rsid w:val="00A856CA"/>
    <w:rsid w:val="00A857B1"/>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30B"/>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02"/>
    <w:rsid w:val="00A9765F"/>
    <w:rsid w:val="00A9766F"/>
    <w:rsid w:val="00A97B0B"/>
    <w:rsid w:val="00AA00A6"/>
    <w:rsid w:val="00AA0186"/>
    <w:rsid w:val="00AA0E02"/>
    <w:rsid w:val="00AA0F0F"/>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3CA"/>
    <w:rsid w:val="00AA66D3"/>
    <w:rsid w:val="00AA6C91"/>
    <w:rsid w:val="00AA713E"/>
    <w:rsid w:val="00AA7933"/>
    <w:rsid w:val="00AA7B4F"/>
    <w:rsid w:val="00AA7F60"/>
    <w:rsid w:val="00AB0376"/>
    <w:rsid w:val="00AB0541"/>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533"/>
    <w:rsid w:val="00AD4C92"/>
    <w:rsid w:val="00AD4E15"/>
    <w:rsid w:val="00AD5126"/>
    <w:rsid w:val="00AD529C"/>
    <w:rsid w:val="00AD5859"/>
    <w:rsid w:val="00AD5C93"/>
    <w:rsid w:val="00AD5D2D"/>
    <w:rsid w:val="00AD5D4C"/>
    <w:rsid w:val="00AD5F18"/>
    <w:rsid w:val="00AD60D3"/>
    <w:rsid w:val="00AD6580"/>
    <w:rsid w:val="00AD6631"/>
    <w:rsid w:val="00AD6920"/>
    <w:rsid w:val="00AD69CE"/>
    <w:rsid w:val="00AD6B33"/>
    <w:rsid w:val="00AD6C8E"/>
    <w:rsid w:val="00AD6DBA"/>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652"/>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E48"/>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56"/>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685"/>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3B8"/>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54D"/>
    <w:rsid w:val="00B32677"/>
    <w:rsid w:val="00B326D9"/>
    <w:rsid w:val="00B34B83"/>
    <w:rsid w:val="00B34D47"/>
    <w:rsid w:val="00B34FD4"/>
    <w:rsid w:val="00B3523D"/>
    <w:rsid w:val="00B3552D"/>
    <w:rsid w:val="00B356AA"/>
    <w:rsid w:val="00B359CC"/>
    <w:rsid w:val="00B3604D"/>
    <w:rsid w:val="00B365C4"/>
    <w:rsid w:val="00B3670A"/>
    <w:rsid w:val="00B368DB"/>
    <w:rsid w:val="00B3775A"/>
    <w:rsid w:val="00B3799F"/>
    <w:rsid w:val="00B37F49"/>
    <w:rsid w:val="00B37F5A"/>
    <w:rsid w:val="00B40186"/>
    <w:rsid w:val="00B409D0"/>
    <w:rsid w:val="00B40B6C"/>
    <w:rsid w:val="00B40E08"/>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2EE"/>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A22"/>
    <w:rsid w:val="00B56D14"/>
    <w:rsid w:val="00B56D2E"/>
    <w:rsid w:val="00B56DE3"/>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2F3C"/>
    <w:rsid w:val="00B63337"/>
    <w:rsid w:val="00B6374D"/>
    <w:rsid w:val="00B63BEB"/>
    <w:rsid w:val="00B63F20"/>
    <w:rsid w:val="00B641E3"/>
    <w:rsid w:val="00B64619"/>
    <w:rsid w:val="00B6490A"/>
    <w:rsid w:val="00B64AE9"/>
    <w:rsid w:val="00B64E9E"/>
    <w:rsid w:val="00B65408"/>
    <w:rsid w:val="00B65687"/>
    <w:rsid w:val="00B657C7"/>
    <w:rsid w:val="00B658E7"/>
    <w:rsid w:val="00B66066"/>
    <w:rsid w:val="00B6624B"/>
    <w:rsid w:val="00B66384"/>
    <w:rsid w:val="00B6669E"/>
    <w:rsid w:val="00B670A6"/>
    <w:rsid w:val="00B67301"/>
    <w:rsid w:val="00B67751"/>
    <w:rsid w:val="00B67EEC"/>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CF7"/>
    <w:rsid w:val="00B85D5B"/>
    <w:rsid w:val="00B863B9"/>
    <w:rsid w:val="00B86898"/>
    <w:rsid w:val="00B86B41"/>
    <w:rsid w:val="00B875FF"/>
    <w:rsid w:val="00B876C1"/>
    <w:rsid w:val="00B8799E"/>
    <w:rsid w:val="00B87CAE"/>
    <w:rsid w:val="00B87D81"/>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791"/>
    <w:rsid w:val="00B94C71"/>
    <w:rsid w:val="00B94C9F"/>
    <w:rsid w:val="00B94D4C"/>
    <w:rsid w:val="00B94E0E"/>
    <w:rsid w:val="00B957D5"/>
    <w:rsid w:val="00B95BAF"/>
    <w:rsid w:val="00B95BF9"/>
    <w:rsid w:val="00B95ED7"/>
    <w:rsid w:val="00B95FF9"/>
    <w:rsid w:val="00B9643E"/>
    <w:rsid w:val="00B9651E"/>
    <w:rsid w:val="00B9695F"/>
    <w:rsid w:val="00B96A72"/>
    <w:rsid w:val="00B9718D"/>
    <w:rsid w:val="00B975FF"/>
    <w:rsid w:val="00B97971"/>
    <w:rsid w:val="00B97BCF"/>
    <w:rsid w:val="00BA0AD9"/>
    <w:rsid w:val="00BA0FF7"/>
    <w:rsid w:val="00BA156F"/>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45"/>
    <w:rsid w:val="00BC7768"/>
    <w:rsid w:val="00BC78C6"/>
    <w:rsid w:val="00BC7D6B"/>
    <w:rsid w:val="00BC7F1F"/>
    <w:rsid w:val="00BD0600"/>
    <w:rsid w:val="00BD077D"/>
    <w:rsid w:val="00BD0C6E"/>
    <w:rsid w:val="00BD1E46"/>
    <w:rsid w:val="00BD20A2"/>
    <w:rsid w:val="00BD2108"/>
    <w:rsid w:val="00BD252B"/>
    <w:rsid w:val="00BD2543"/>
    <w:rsid w:val="00BD2E2A"/>
    <w:rsid w:val="00BD3212"/>
    <w:rsid w:val="00BD3618"/>
    <w:rsid w:val="00BD3799"/>
    <w:rsid w:val="00BD3AA1"/>
    <w:rsid w:val="00BD3CB0"/>
    <w:rsid w:val="00BD3DEB"/>
    <w:rsid w:val="00BD3EB2"/>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D"/>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41"/>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73"/>
    <w:rsid w:val="00C013CC"/>
    <w:rsid w:val="00C013FF"/>
    <w:rsid w:val="00C015F3"/>
    <w:rsid w:val="00C0171E"/>
    <w:rsid w:val="00C01AE4"/>
    <w:rsid w:val="00C01B96"/>
    <w:rsid w:val="00C023E5"/>
    <w:rsid w:val="00C02A50"/>
    <w:rsid w:val="00C02C17"/>
    <w:rsid w:val="00C034CC"/>
    <w:rsid w:val="00C03785"/>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2D48"/>
    <w:rsid w:val="00C2306B"/>
    <w:rsid w:val="00C23D53"/>
    <w:rsid w:val="00C23E31"/>
    <w:rsid w:val="00C24246"/>
    <w:rsid w:val="00C2465B"/>
    <w:rsid w:val="00C248D1"/>
    <w:rsid w:val="00C24DAF"/>
    <w:rsid w:val="00C25BCF"/>
    <w:rsid w:val="00C25EA0"/>
    <w:rsid w:val="00C25F27"/>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9D7"/>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1F2"/>
    <w:rsid w:val="00C506C2"/>
    <w:rsid w:val="00C5092C"/>
    <w:rsid w:val="00C50A24"/>
    <w:rsid w:val="00C50B1E"/>
    <w:rsid w:val="00C5122E"/>
    <w:rsid w:val="00C515E1"/>
    <w:rsid w:val="00C51A13"/>
    <w:rsid w:val="00C51F3B"/>
    <w:rsid w:val="00C52652"/>
    <w:rsid w:val="00C527DC"/>
    <w:rsid w:val="00C52864"/>
    <w:rsid w:val="00C52AC7"/>
    <w:rsid w:val="00C53097"/>
    <w:rsid w:val="00C53AD8"/>
    <w:rsid w:val="00C54095"/>
    <w:rsid w:val="00C54862"/>
    <w:rsid w:val="00C55379"/>
    <w:rsid w:val="00C55525"/>
    <w:rsid w:val="00C55B74"/>
    <w:rsid w:val="00C55C85"/>
    <w:rsid w:val="00C55F01"/>
    <w:rsid w:val="00C5616A"/>
    <w:rsid w:val="00C56D2D"/>
    <w:rsid w:val="00C56D48"/>
    <w:rsid w:val="00C56DCD"/>
    <w:rsid w:val="00C57191"/>
    <w:rsid w:val="00C5726B"/>
    <w:rsid w:val="00C572FB"/>
    <w:rsid w:val="00C5758D"/>
    <w:rsid w:val="00C57805"/>
    <w:rsid w:val="00C60425"/>
    <w:rsid w:val="00C608CA"/>
    <w:rsid w:val="00C60FAF"/>
    <w:rsid w:val="00C61486"/>
    <w:rsid w:val="00C6163E"/>
    <w:rsid w:val="00C61A61"/>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C"/>
    <w:rsid w:val="00C74E4F"/>
    <w:rsid w:val="00C75844"/>
    <w:rsid w:val="00C75949"/>
    <w:rsid w:val="00C765EF"/>
    <w:rsid w:val="00C76E32"/>
    <w:rsid w:val="00C7701D"/>
    <w:rsid w:val="00C77675"/>
    <w:rsid w:val="00C7776F"/>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4C3"/>
    <w:rsid w:val="00C8556C"/>
    <w:rsid w:val="00C85AF9"/>
    <w:rsid w:val="00C85F51"/>
    <w:rsid w:val="00C869B0"/>
    <w:rsid w:val="00C86F5B"/>
    <w:rsid w:val="00C8714C"/>
    <w:rsid w:val="00C8753A"/>
    <w:rsid w:val="00C8784D"/>
    <w:rsid w:val="00C87A22"/>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031"/>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97"/>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D1B"/>
    <w:rsid w:val="00CC4465"/>
    <w:rsid w:val="00CC4583"/>
    <w:rsid w:val="00CC470A"/>
    <w:rsid w:val="00CC55CE"/>
    <w:rsid w:val="00CC5D0C"/>
    <w:rsid w:val="00CC5E1E"/>
    <w:rsid w:val="00CC5EEB"/>
    <w:rsid w:val="00CC6371"/>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39D8"/>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7BB"/>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C8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CFF"/>
    <w:rsid w:val="00D15DD4"/>
    <w:rsid w:val="00D15E25"/>
    <w:rsid w:val="00D164C6"/>
    <w:rsid w:val="00D169CF"/>
    <w:rsid w:val="00D16B23"/>
    <w:rsid w:val="00D16C81"/>
    <w:rsid w:val="00D17231"/>
    <w:rsid w:val="00D173A6"/>
    <w:rsid w:val="00D200A6"/>
    <w:rsid w:val="00D20519"/>
    <w:rsid w:val="00D207E4"/>
    <w:rsid w:val="00D209E0"/>
    <w:rsid w:val="00D20BC3"/>
    <w:rsid w:val="00D20DAF"/>
    <w:rsid w:val="00D20E25"/>
    <w:rsid w:val="00D21654"/>
    <w:rsid w:val="00D21D10"/>
    <w:rsid w:val="00D220E7"/>
    <w:rsid w:val="00D223EA"/>
    <w:rsid w:val="00D22B2A"/>
    <w:rsid w:val="00D22CC8"/>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75"/>
    <w:rsid w:val="00D53109"/>
    <w:rsid w:val="00D53255"/>
    <w:rsid w:val="00D5337B"/>
    <w:rsid w:val="00D536A4"/>
    <w:rsid w:val="00D5375D"/>
    <w:rsid w:val="00D53941"/>
    <w:rsid w:val="00D543D1"/>
    <w:rsid w:val="00D5448D"/>
    <w:rsid w:val="00D54F88"/>
    <w:rsid w:val="00D550A9"/>
    <w:rsid w:val="00D55434"/>
    <w:rsid w:val="00D559A1"/>
    <w:rsid w:val="00D5608C"/>
    <w:rsid w:val="00D56A10"/>
    <w:rsid w:val="00D56BA7"/>
    <w:rsid w:val="00D56CD1"/>
    <w:rsid w:val="00D5708E"/>
    <w:rsid w:val="00D572C9"/>
    <w:rsid w:val="00D573E5"/>
    <w:rsid w:val="00D575D9"/>
    <w:rsid w:val="00D575EF"/>
    <w:rsid w:val="00D57814"/>
    <w:rsid w:val="00D57930"/>
    <w:rsid w:val="00D57D39"/>
    <w:rsid w:val="00D603DD"/>
    <w:rsid w:val="00D6048B"/>
    <w:rsid w:val="00D60745"/>
    <w:rsid w:val="00D609C6"/>
    <w:rsid w:val="00D60AE2"/>
    <w:rsid w:val="00D60EEB"/>
    <w:rsid w:val="00D6349E"/>
    <w:rsid w:val="00D6353C"/>
    <w:rsid w:val="00D63646"/>
    <w:rsid w:val="00D63BB8"/>
    <w:rsid w:val="00D640CB"/>
    <w:rsid w:val="00D644F5"/>
    <w:rsid w:val="00D64617"/>
    <w:rsid w:val="00D64DD2"/>
    <w:rsid w:val="00D64E5E"/>
    <w:rsid w:val="00D65446"/>
    <w:rsid w:val="00D65934"/>
    <w:rsid w:val="00D65BA8"/>
    <w:rsid w:val="00D65D4C"/>
    <w:rsid w:val="00D65D9F"/>
    <w:rsid w:val="00D6605C"/>
    <w:rsid w:val="00D6631A"/>
    <w:rsid w:val="00D666F2"/>
    <w:rsid w:val="00D66C80"/>
    <w:rsid w:val="00D670A9"/>
    <w:rsid w:val="00D6731E"/>
    <w:rsid w:val="00D67582"/>
    <w:rsid w:val="00D6778F"/>
    <w:rsid w:val="00D67925"/>
    <w:rsid w:val="00D67A8F"/>
    <w:rsid w:val="00D705F4"/>
    <w:rsid w:val="00D70678"/>
    <w:rsid w:val="00D70973"/>
    <w:rsid w:val="00D70A08"/>
    <w:rsid w:val="00D70C56"/>
    <w:rsid w:val="00D70E21"/>
    <w:rsid w:val="00D71078"/>
    <w:rsid w:val="00D712E0"/>
    <w:rsid w:val="00D71834"/>
    <w:rsid w:val="00D71900"/>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0ED"/>
    <w:rsid w:val="00D9025E"/>
    <w:rsid w:val="00D9048F"/>
    <w:rsid w:val="00D90589"/>
    <w:rsid w:val="00D91442"/>
    <w:rsid w:val="00D91811"/>
    <w:rsid w:val="00D91C5B"/>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0CA0"/>
    <w:rsid w:val="00DC15AB"/>
    <w:rsid w:val="00DC22E1"/>
    <w:rsid w:val="00DC25CB"/>
    <w:rsid w:val="00DC2641"/>
    <w:rsid w:val="00DC27D7"/>
    <w:rsid w:val="00DC289C"/>
    <w:rsid w:val="00DC2AA2"/>
    <w:rsid w:val="00DC3C42"/>
    <w:rsid w:val="00DC447A"/>
    <w:rsid w:val="00DC44C8"/>
    <w:rsid w:val="00DC4B5F"/>
    <w:rsid w:val="00DC4D80"/>
    <w:rsid w:val="00DC51C4"/>
    <w:rsid w:val="00DC5219"/>
    <w:rsid w:val="00DC5354"/>
    <w:rsid w:val="00DC60DA"/>
    <w:rsid w:val="00DC6113"/>
    <w:rsid w:val="00DC61BC"/>
    <w:rsid w:val="00DC65BF"/>
    <w:rsid w:val="00DC68F2"/>
    <w:rsid w:val="00DC703D"/>
    <w:rsid w:val="00DC70A4"/>
    <w:rsid w:val="00DC7148"/>
    <w:rsid w:val="00DC73D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8C2"/>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5A65"/>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7D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837"/>
    <w:rsid w:val="00E23913"/>
    <w:rsid w:val="00E23ADE"/>
    <w:rsid w:val="00E24543"/>
    <w:rsid w:val="00E24882"/>
    <w:rsid w:val="00E24AA1"/>
    <w:rsid w:val="00E24B04"/>
    <w:rsid w:val="00E250FD"/>
    <w:rsid w:val="00E2510F"/>
    <w:rsid w:val="00E258E0"/>
    <w:rsid w:val="00E2627E"/>
    <w:rsid w:val="00E27794"/>
    <w:rsid w:val="00E27D56"/>
    <w:rsid w:val="00E30D02"/>
    <w:rsid w:val="00E30DC2"/>
    <w:rsid w:val="00E313B6"/>
    <w:rsid w:val="00E313CC"/>
    <w:rsid w:val="00E3151B"/>
    <w:rsid w:val="00E3165F"/>
    <w:rsid w:val="00E319EC"/>
    <w:rsid w:val="00E31EEB"/>
    <w:rsid w:val="00E324DF"/>
    <w:rsid w:val="00E326C3"/>
    <w:rsid w:val="00E32F01"/>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A7B"/>
    <w:rsid w:val="00E47B44"/>
    <w:rsid w:val="00E502C8"/>
    <w:rsid w:val="00E50849"/>
    <w:rsid w:val="00E50CA1"/>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17F"/>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2FD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BC5"/>
    <w:rsid w:val="00E82C5F"/>
    <w:rsid w:val="00E83D36"/>
    <w:rsid w:val="00E83D41"/>
    <w:rsid w:val="00E83F53"/>
    <w:rsid w:val="00E840B2"/>
    <w:rsid w:val="00E85201"/>
    <w:rsid w:val="00E85307"/>
    <w:rsid w:val="00E85C2C"/>
    <w:rsid w:val="00E85D04"/>
    <w:rsid w:val="00E861C8"/>
    <w:rsid w:val="00E8659C"/>
    <w:rsid w:val="00E86A45"/>
    <w:rsid w:val="00E87518"/>
    <w:rsid w:val="00E87572"/>
    <w:rsid w:val="00E87839"/>
    <w:rsid w:val="00E907BB"/>
    <w:rsid w:val="00E9088E"/>
    <w:rsid w:val="00E90D24"/>
    <w:rsid w:val="00E911E9"/>
    <w:rsid w:val="00E91367"/>
    <w:rsid w:val="00E9244C"/>
    <w:rsid w:val="00E92758"/>
    <w:rsid w:val="00E92B4F"/>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2AE6"/>
    <w:rsid w:val="00EA3370"/>
    <w:rsid w:val="00EA34B3"/>
    <w:rsid w:val="00EA40D5"/>
    <w:rsid w:val="00EA43F9"/>
    <w:rsid w:val="00EA461F"/>
    <w:rsid w:val="00EA51D3"/>
    <w:rsid w:val="00EA5EFD"/>
    <w:rsid w:val="00EA61F9"/>
    <w:rsid w:val="00EA6600"/>
    <w:rsid w:val="00EA6835"/>
    <w:rsid w:val="00EA6BD8"/>
    <w:rsid w:val="00EA6E0D"/>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C36"/>
    <w:rsid w:val="00EB6F9E"/>
    <w:rsid w:val="00EB737C"/>
    <w:rsid w:val="00EB79BE"/>
    <w:rsid w:val="00EB79DD"/>
    <w:rsid w:val="00EB7A1B"/>
    <w:rsid w:val="00EB7E44"/>
    <w:rsid w:val="00EC0153"/>
    <w:rsid w:val="00EC019C"/>
    <w:rsid w:val="00EC0496"/>
    <w:rsid w:val="00EC06BB"/>
    <w:rsid w:val="00EC0BE6"/>
    <w:rsid w:val="00EC0C0F"/>
    <w:rsid w:val="00EC146F"/>
    <w:rsid w:val="00EC1470"/>
    <w:rsid w:val="00EC16A8"/>
    <w:rsid w:val="00EC1833"/>
    <w:rsid w:val="00EC1931"/>
    <w:rsid w:val="00EC2024"/>
    <w:rsid w:val="00EC21F1"/>
    <w:rsid w:val="00EC2379"/>
    <w:rsid w:val="00EC2F7E"/>
    <w:rsid w:val="00EC3073"/>
    <w:rsid w:val="00EC311A"/>
    <w:rsid w:val="00EC312E"/>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A37"/>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8A4"/>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375"/>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3418"/>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31EC"/>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5DF2"/>
    <w:rsid w:val="00F36014"/>
    <w:rsid w:val="00F364F2"/>
    <w:rsid w:val="00F3680A"/>
    <w:rsid w:val="00F3697A"/>
    <w:rsid w:val="00F37392"/>
    <w:rsid w:val="00F37AF1"/>
    <w:rsid w:val="00F37B13"/>
    <w:rsid w:val="00F37B98"/>
    <w:rsid w:val="00F401B1"/>
    <w:rsid w:val="00F40A10"/>
    <w:rsid w:val="00F415F4"/>
    <w:rsid w:val="00F41DBC"/>
    <w:rsid w:val="00F41F34"/>
    <w:rsid w:val="00F41F96"/>
    <w:rsid w:val="00F42022"/>
    <w:rsid w:val="00F42AEA"/>
    <w:rsid w:val="00F43148"/>
    <w:rsid w:val="00F43398"/>
    <w:rsid w:val="00F43451"/>
    <w:rsid w:val="00F43B65"/>
    <w:rsid w:val="00F44085"/>
    <w:rsid w:val="00F443DA"/>
    <w:rsid w:val="00F44613"/>
    <w:rsid w:val="00F44B1A"/>
    <w:rsid w:val="00F4537E"/>
    <w:rsid w:val="00F45BAC"/>
    <w:rsid w:val="00F466A4"/>
    <w:rsid w:val="00F467DA"/>
    <w:rsid w:val="00F46905"/>
    <w:rsid w:val="00F46AB2"/>
    <w:rsid w:val="00F46B25"/>
    <w:rsid w:val="00F4713C"/>
    <w:rsid w:val="00F472A3"/>
    <w:rsid w:val="00F472CD"/>
    <w:rsid w:val="00F472CE"/>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835"/>
    <w:rsid w:val="00F61CFF"/>
    <w:rsid w:val="00F61D92"/>
    <w:rsid w:val="00F62008"/>
    <w:rsid w:val="00F62812"/>
    <w:rsid w:val="00F62AFB"/>
    <w:rsid w:val="00F62CD9"/>
    <w:rsid w:val="00F63073"/>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AE8"/>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55A"/>
    <w:rsid w:val="00F726A0"/>
    <w:rsid w:val="00F72E56"/>
    <w:rsid w:val="00F733F7"/>
    <w:rsid w:val="00F73B5B"/>
    <w:rsid w:val="00F73D49"/>
    <w:rsid w:val="00F73DA9"/>
    <w:rsid w:val="00F74085"/>
    <w:rsid w:val="00F7434C"/>
    <w:rsid w:val="00F745D5"/>
    <w:rsid w:val="00F748CF"/>
    <w:rsid w:val="00F74F40"/>
    <w:rsid w:val="00F75642"/>
    <w:rsid w:val="00F75BBC"/>
    <w:rsid w:val="00F761BD"/>
    <w:rsid w:val="00F76295"/>
    <w:rsid w:val="00F763D2"/>
    <w:rsid w:val="00F7670E"/>
    <w:rsid w:val="00F769A8"/>
    <w:rsid w:val="00F76F2B"/>
    <w:rsid w:val="00F7762C"/>
    <w:rsid w:val="00F77693"/>
    <w:rsid w:val="00F776C4"/>
    <w:rsid w:val="00F77B7D"/>
    <w:rsid w:val="00F77D82"/>
    <w:rsid w:val="00F80027"/>
    <w:rsid w:val="00F8039C"/>
    <w:rsid w:val="00F810BB"/>
    <w:rsid w:val="00F81992"/>
    <w:rsid w:val="00F81FBD"/>
    <w:rsid w:val="00F8206E"/>
    <w:rsid w:val="00F820A6"/>
    <w:rsid w:val="00F820BB"/>
    <w:rsid w:val="00F8239C"/>
    <w:rsid w:val="00F82636"/>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BB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03E"/>
    <w:rsid w:val="00FC3AEE"/>
    <w:rsid w:val="00FC3E0D"/>
    <w:rsid w:val="00FC3E4F"/>
    <w:rsid w:val="00FC471F"/>
    <w:rsid w:val="00FC4E4A"/>
    <w:rsid w:val="00FC55E5"/>
    <w:rsid w:val="00FC57BB"/>
    <w:rsid w:val="00FC59C4"/>
    <w:rsid w:val="00FC5B49"/>
    <w:rsid w:val="00FC5F61"/>
    <w:rsid w:val="00FC604E"/>
    <w:rsid w:val="00FC6451"/>
    <w:rsid w:val="00FC6587"/>
    <w:rsid w:val="00FC67F5"/>
    <w:rsid w:val="00FC6FA9"/>
    <w:rsid w:val="00FC74CC"/>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2DB"/>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B0E"/>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BB0"/>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20B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0BB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aliases w:val="Heading 3 3GPP Char"/>
    <w:basedOn w:val="DefaultParagraphFont"/>
    <w:link w:val="Heading3"/>
    <w:rsid w:val="00303C30"/>
    <w:rPr>
      <w:rFonts w:ascii="Arial" w:eastAsia="PMingLiU" w:hAnsi="Arial"/>
      <w:sz w:val="28"/>
      <w:lang w:val="en-GB"/>
    </w:rPr>
  </w:style>
  <w:style w:type="character" w:customStyle="1" w:styleId="CommentTextChar">
    <w:name w:val="Comment Text Char"/>
    <w:basedOn w:val="DefaultParagraphFont"/>
    <w:link w:val="CommentText"/>
    <w:semiHidden/>
    <w:rsid w:val="00382F3C"/>
    <w:rPr>
      <w:rFonts w:asciiTheme="minorHAnsi" w:eastAsia="MS Mincho" w:hAnsiTheme="minorHAnsi" w:cstheme="minorBidi"/>
      <w:kern w:val="2"/>
      <w:sz w:val="24"/>
      <w:szCs w:val="22"/>
      <w:lang w:eastAsia="zh-TW"/>
    </w:rPr>
  </w:style>
  <w:style w:type="paragraph" w:customStyle="1" w:styleId="RAN4proposal">
    <w:name w:val="RAN4 proposal"/>
    <w:basedOn w:val="Caption"/>
    <w:next w:val="Normal"/>
    <w:link w:val="RAN4proposalChar"/>
    <w:qFormat/>
    <w:rsid w:val="00F44B1A"/>
    <w:pPr>
      <w:numPr>
        <w:numId w:val="41"/>
      </w:numPr>
      <w:spacing w:before="0" w:after="200"/>
    </w:pPr>
    <w:rPr>
      <w:rFonts w:ascii="Times New Roman" w:eastAsia="Calibri" w:hAnsi="Times New Roman" w:cs="Times New Roman"/>
      <w:iCs/>
      <w:szCs w:val="18"/>
      <w:lang w:eastAsia="en-US"/>
    </w:rPr>
  </w:style>
  <w:style w:type="character" w:customStyle="1" w:styleId="RAN4proposalChar">
    <w:name w:val="RAN4 proposal Char"/>
    <w:link w:val="RAN4proposal"/>
    <w:qFormat/>
    <w:rsid w:val="00F44B1A"/>
    <w:rPr>
      <w:rFonts w:ascii="Times New Roman" w:eastAsia="Calibri" w:hAnsi="Times New Roman"/>
      <w:b/>
      <w:iCs/>
      <w:szCs w:val="18"/>
      <w:lang w:eastAsia="en-US"/>
    </w:rPr>
  </w:style>
  <w:style w:type="character" w:customStyle="1" w:styleId="ui-provider">
    <w:name w:val="ui-provider"/>
    <w:basedOn w:val="DefaultParagraphFont"/>
    <w:rsid w:val="0044521D"/>
  </w:style>
  <w:style w:type="character" w:styleId="Strong">
    <w:name w:val="Strong"/>
    <w:basedOn w:val="DefaultParagraphFont"/>
    <w:uiPriority w:val="22"/>
    <w:qFormat/>
    <w:rsid w:val="004452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9743070">
      <w:bodyDiv w:val="1"/>
      <w:marLeft w:val="0"/>
      <w:marRight w:val="0"/>
      <w:marTop w:val="0"/>
      <w:marBottom w:val="0"/>
      <w:divBdr>
        <w:top w:val="none" w:sz="0" w:space="0" w:color="auto"/>
        <w:left w:val="none" w:sz="0" w:space="0" w:color="auto"/>
        <w:bottom w:val="none" w:sz="0" w:space="0" w:color="auto"/>
        <w:right w:val="none" w:sz="0" w:space="0" w:color="auto"/>
      </w:divBdr>
      <w:divsChild>
        <w:div w:id="1790734476">
          <w:marLeft w:val="1483"/>
          <w:marRight w:val="0"/>
          <w:marTop w:val="160"/>
          <w:marBottom w:val="120"/>
          <w:divBdr>
            <w:top w:val="none" w:sz="0" w:space="0" w:color="auto"/>
            <w:left w:val="none" w:sz="0" w:space="0" w:color="auto"/>
            <w:bottom w:val="none" w:sz="0" w:space="0" w:color="auto"/>
            <w:right w:val="none" w:sz="0" w:space="0" w:color="auto"/>
          </w:divBdr>
        </w:div>
        <w:div w:id="654142436">
          <w:marLeft w:val="1483"/>
          <w:marRight w:val="0"/>
          <w:marTop w:val="160"/>
          <w:marBottom w:val="12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5837214">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84629714">
      <w:bodyDiv w:val="1"/>
      <w:marLeft w:val="0"/>
      <w:marRight w:val="0"/>
      <w:marTop w:val="0"/>
      <w:marBottom w:val="0"/>
      <w:divBdr>
        <w:top w:val="none" w:sz="0" w:space="0" w:color="auto"/>
        <w:left w:val="none" w:sz="0" w:space="0" w:color="auto"/>
        <w:bottom w:val="none" w:sz="0" w:space="0" w:color="auto"/>
        <w:right w:val="none" w:sz="0" w:space="0" w:color="auto"/>
      </w:divBdr>
      <w:divsChild>
        <w:div w:id="1959487452">
          <w:marLeft w:val="1138"/>
          <w:marRight w:val="0"/>
          <w:marTop w:val="240"/>
          <w:marBottom w:val="120"/>
          <w:divBdr>
            <w:top w:val="none" w:sz="0" w:space="0" w:color="auto"/>
            <w:left w:val="none" w:sz="0" w:space="0" w:color="auto"/>
            <w:bottom w:val="none" w:sz="0" w:space="0" w:color="auto"/>
            <w:right w:val="none" w:sz="0" w:space="0" w:color="auto"/>
          </w:divBdr>
        </w:div>
        <w:div w:id="1927496817">
          <w:marLeft w:val="1138"/>
          <w:marRight w:val="0"/>
          <w:marTop w:val="240"/>
          <w:marBottom w:val="12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5419244">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4479</Words>
  <Characters>25577</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2023-08-11T18:27:00Z</dcterms:created>
  <dcterms:modified xsi:type="dcterms:W3CDTF">2023-08-11T18:27:00Z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2022-11-05T23:20:50Z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8ee9fe07-6f28-4f18-9885-fc2c32458de2</vt:lpwstr>
  </property>
  <property fmtid="{D5CDD505-2E9C-101B-9397-08002B2CF9AE}" pid="14" name="MSIP_Label_83bcef13-7cac-433f-ba1d-47a323951816_ContentBits">
    <vt:lpwstr>0</vt:lpwstr>
  </property>
</Properties>
</file>